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C8F" w:rsidRPr="00365781" w:rsidRDefault="00F10F3A" w:rsidP="001815E0">
      <w:pPr>
        <w:jc w:val="center"/>
        <w:rPr>
          <w:b/>
          <w:sz w:val="28"/>
          <w:szCs w:val="28"/>
          <w:u w:val="single"/>
          <w:lang w:val="uk-UA"/>
        </w:rPr>
      </w:pPr>
      <w:r w:rsidRPr="00F10F3A">
        <w:rPr>
          <w:b/>
          <w:sz w:val="28"/>
          <w:szCs w:val="28"/>
          <w:u w:val="single"/>
          <w:lang w:val="uk-UA"/>
        </w:rPr>
        <w:t>Загальні умови постачання електр</w:t>
      </w:r>
      <w:r>
        <w:rPr>
          <w:b/>
          <w:sz w:val="28"/>
          <w:szCs w:val="28"/>
          <w:u w:val="single"/>
          <w:lang w:val="uk-UA"/>
        </w:rPr>
        <w:t>ичн</w:t>
      </w:r>
      <w:r w:rsidRPr="00F10F3A">
        <w:rPr>
          <w:b/>
          <w:sz w:val="28"/>
          <w:szCs w:val="28"/>
          <w:u w:val="single"/>
          <w:lang w:val="uk-UA"/>
        </w:rPr>
        <w:t>о</w:t>
      </w:r>
      <w:r>
        <w:rPr>
          <w:b/>
          <w:sz w:val="28"/>
          <w:szCs w:val="28"/>
          <w:u w:val="single"/>
          <w:lang w:val="uk-UA"/>
        </w:rPr>
        <w:t xml:space="preserve">ї </w:t>
      </w:r>
      <w:r w:rsidRPr="00F10F3A">
        <w:rPr>
          <w:b/>
          <w:sz w:val="28"/>
          <w:szCs w:val="28"/>
          <w:u w:val="single"/>
          <w:lang w:val="uk-UA"/>
        </w:rPr>
        <w:t>енергії</w:t>
      </w:r>
    </w:p>
    <w:p w:rsidR="00F10F3A" w:rsidRPr="00267D02" w:rsidRDefault="00F10F3A" w:rsidP="00267D02">
      <w:pPr>
        <w:pStyle w:val="af0"/>
        <w:numPr>
          <w:ilvl w:val="0"/>
          <w:numId w:val="12"/>
        </w:numPr>
        <w:tabs>
          <w:tab w:val="left" w:pos="284"/>
        </w:tabs>
        <w:spacing w:after="0" w:line="240" w:lineRule="auto"/>
        <w:ind w:left="0" w:firstLine="0"/>
        <w:jc w:val="both"/>
        <w:rPr>
          <w:rFonts w:cstheme="minorHAnsi"/>
          <w:lang w:val="uk-UA"/>
        </w:rPr>
      </w:pPr>
      <w:bookmarkStart w:id="0" w:name="n2388"/>
      <w:bookmarkEnd w:id="0"/>
      <w:proofErr w:type="spellStart"/>
      <w:r w:rsidRPr="00267D02">
        <w:rPr>
          <w:rFonts w:cstheme="minorHAnsi"/>
          <w:lang w:val="uk-UA"/>
        </w:rPr>
        <w:t>Електропостачальники</w:t>
      </w:r>
      <w:proofErr w:type="spellEnd"/>
      <w:r w:rsidRPr="00267D02">
        <w:rPr>
          <w:rFonts w:cstheme="minorHAnsi"/>
          <w:lang w:val="uk-UA"/>
        </w:rPr>
        <w:t>, які постачають електричну енергію споживачам на роздрібному ринку, самостійно розроб</w:t>
      </w:r>
      <w:r w:rsidR="00267D02" w:rsidRPr="00267D02">
        <w:rPr>
          <w:rFonts w:cstheme="minorHAnsi"/>
          <w:lang w:val="uk-UA"/>
        </w:rPr>
        <w:t>ляють</w:t>
      </w:r>
      <w:r w:rsidRPr="00267D02">
        <w:rPr>
          <w:rFonts w:cstheme="minorHAnsi"/>
          <w:lang w:val="uk-UA"/>
        </w:rPr>
        <w:t xml:space="preserve"> форму відповідного договору на основі примірного чи типового договору, який є додатком до </w:t>
      </w:r>
      <w:hyperlink r:id="rId8" w:anchor="n1950" w:history="1">
        <w:r w:rsidRPr="00267D02">
          <w:rPr>
            <w:rStyle w:val="ac"/>
            <w:rFonts w:cstheme="minorHAnsi"/>
            <w:lang w:val="uk-UA"/>
          </w:rPr>
          <w:t>Правил роздрібного ринку електричної енергії</w:t>
        </w:r>
      </w:hyperlink>
      <w:r w:rsidRPr="00267D02">
        <w:rPr>
          <w:rStyle w:val="rvts0"/>
          <w:rFonts w:cstheme="minorHAnsi"/>
          <w:lang w:val="uk-UA"/>
        </w:rPr>
        <w:t xml:space="preserve"> (далі - ПРРЕЕ)</w:t>
      </w:r>
      <w:r w:rsidRPr="00267D02">
        <w:rPr>
          <w:rFonts w:cstheme="minorHAnsi"/>
          <w:lang w:val="uk-UA"/>
        </w:rPr>
        <w:t>.</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r w:rsidRPr="00F10F3A">
        <w:rPr>
          <w:rFonts w:asciiTheme="minorHAnsi" w:hAnsiTheme="minorHAnsi" w:cstheme="minorHAnsi"/>
          <w:sz w:val="22"/>
          <w:szCs w:val="22"/>
        </w:rPr>
        <w:t xml:space="preserve">Розроблені форми договорів </w:t>
      </w:r>
      <w:proofErr w:type="spellStart"/>
      <w:r w:rsidRPr="00F10F3A">
        <w:rPr>
          <w:rFonts w:asciiTheme="minorHAnsi" w:hAnsiTheme="minorHAnsi" w:cstheme="minorHAnsi"/>
          <w:sz w:val="22"/>
          <w:szCs w:val="22"/>
        </w:rPr>
        <w:t>електропостачальники</w:t>
      </w:r>
      <w:proofErr w:type="spellEnd"/>
      <w:r w:rsidRPr="00F10F3A">
        <w:rPr>
          <w:rFonts w:asciiTheme="minorHAnsi" w:hAnsiTheme="minorHAnsi" w:cstheme="minorHAnsi"/>
          <w:sz w:val="22"/>
          <w:szCs w:val="22"/>
        </w:rPr>
        <w:t xml:space="preserve"> оприлюдню</w:t>
      </w:r>
      <w:r w:rsidR="00267D02">
        <w:rPr>
          <w:rFonts w:asciiTheme="minorHAnsi" w:hAnsiTheme="minorHAnsi" w:cstheme="minorHAnsi"/>
          <w:sz w:val="22"/>
          <w:szCs w:val="22"/>
        </w:rPr>
        <w:t>ють</w:t>
      </w:r>
      <w:r w:rsidRPr="00F10F3A">
        <w:rPr>
          <w:rFonts w:asciiTheme="minorHAnsi" w:hAnsiTheme="minorHAnsi" w:cstheme="minorHAnsi"/>
          <w:sz w:val="22"/>
          <w:szCs w:val="22"/>
        </w:rPr>
        <w:t xml:space="preserve"> на сво</w:t>
      </w:r>
      <w:r w:rsidR="00267D02">
        <w:rPr>
          <w:rFonts w:asciiTheme="minorHAnsi" w:hAnsiTheme="minorHAnsi" w:cstheme="minorHAnsi"/>
          <w:sz w:val="22"/>
          <w:szCs w:val="22"/>
        </w:rPr>
        <w:t>єму</w:t>
      </w:r>
      <w:r w:rsidRPr="00F10F3A">
        <w:rPr>
          <w:rFonts w:asciiTheme="minorHAnsi" w:hAnsiTheme="minorHAnsi" w:cstheme="minorHAnsi"/>
          <w:sz w:val="22"/>
          <w:szCs w:val="22"/>
        </w:rPr>
        <w:t xml:space="preserve"> офіційн</w:t>
      </w:r>
      <w:r w:rsidR="00267D02">
        <w:rPr>
          <w:rFonts w:asciiTheme="minorHAnsi" w:hAnsiTheme="minorHAnsi" w:cstheme="minorHAnsi"/>
          <w:sz w:val="22"/>
          <w:szCs w:val="22"/>
        </w:rPr>
        <w:t>ому</w:t>
      </w:r>
      <w:r w:rsidRPr="00F10F3A">
        <w:rPr>
          <w:rFonts w:asciiTheme="minorHAnsi" w:hAnsiTheme="minorHAnsi" w:cstheme="minorHAnsi"/>
          <w:sz w:val="22"/>
          <w:szCs w:val="22"/>
        </w:rPr>
        <w:t xml:space="preserve"> </w:t>
      </w:r>
      <w:proofErr w:type="spellStart"/>
      <w:r w:rsidRPr="00F10F3A">
        <w:rPr>
          <w:rFonts w:asciiTheme="minorHAnsi" w:hAnsiTheme="minorHAnsi" w:cstheme="minorHAnsi"/>
          <w:sz w:val="22"/>
          <w:szCs w:val="22"/>
        </w:rPr>
        <w:t>вебсайт</w:t>
      </w:r>
      <w:r w:rsidR="00267D02">
        <w:rPr>
          <w:rFonts w:asciiTheme="minorHAnsi" w:hAnsiTheme="minorHAnsi" w:cstheme="minorHAnsi"/>
          <w:sz w:val="22"/>
          <w:szCs w:val="22"/>
        </w:rPr>
        <w:t>і</w:t>
      </w:r>
      <w:proofErr w:type="spellEnd"/>
      <w:r w:rsidRPr="00F10F3A">
        <w:rPr>
          <w:rFonts w:asciiTheme="minorHAnsi" w:hAnsiTheme="minorHAnsi" w:cstheme="minorHAnsi"/>
          <w:sz w:val="22"/>
          <w:szCs w:val="22"/>
        </w:rPr>
        <w:t>.</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1" w:name="n2389"/>
      <w:bookmarkStart w:id="2" w:name="n2390"/>
      <w:bookmarkEnd w:id="1"/>
      <w:bookmarkEnd w:id="2"/>
      <w:proofErr w:type="spellStart"/>
      <w:r w:rsidRPr="00F10F3A">
        <w:rPr>
          <w:rFonts w:asciiTheme="minorHAnsi" w:hAnsiTheme="minorHAnsi" w:cstheme="minorHAnsi"/>
          <w:sz w:val="22"/>
          <w:szCs w:val="22"/>
        </w:rPr>
        <w:t>Електропостачальник</w:t>
      </w:r>
      <w:proofErr w:type="spellEnd"/>
      <w:r w:rsidRPr="00F10F3A">
        <w:rPr>
          <w:rFonts w:asciiTheme="minorHAnsi" w:hAnsiTheme="minorHAnsi" w:cstheme="minorHAnsi"/>
          <w:sz w:val="22"/>
          <w:szCs w:val="22"/>
        </w:rPr>
        <w:t xml:space="preserve"> під час розробки форми договору передбач</w:t>
      </w:r>
      <w:r w:rsidR="00267D02">
        <w:rPr>
          <w:rFonts w:asciiTheme="minorHAnsi" w:hAnsiTheme="minorHAnsi" w:cstheme="minorHAnsi"/>
          <w:sz w:val="22"/>
          <w:szCs w:val="22"/>
        </w:rPr>
        <w:t>ує</w:t>
      </w:r>
      <w:r w:rsidRPr="00F10F3A">
        <w:rPr>
          <w:rFonts w:asciiTheme="minorHAnsi" w:hAnsiTheme="minorHAnsi" w:cstheme="minorHAnsi"/>
          <w:sz w:val="22"/>
          <w:szCs w:val="22"/>
        </w:rPr>
        <w:t xml:space="preserve"> можливість здійснення вибору споживачем оплати послуг оператора системи в рахунках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та можливість обміну документами, що оформлюються на виконання умов договору, з використанням мережі Інтернет без застосування електронного цифрового підпису.</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3" w:name="n2391"/>
      <w:bookmarkEnd w:id="3"/>
      <w:proofErr w:type="spellStart"/>
      <w:r w:rsidRPr="00F10F3A">
        <w:rPr>
          <w:rFonts w:asciiTheme="minorHAnsi" w:hAnsiTheme="minorHAnsi" w:cstheme="minorHAnsi"/>
          <w:sz w:val="22"/>
          <w:szCs w:val="22"/>
        </w:rPr>
        <w:t>Електропостачальник</w:t>
      </w:r>
      <w:proofErr w:type="spellEnd"/>
      <w:r w:rsidRPr="00F10F3A">
        <w:rPr>
          <w:rFonts w:asciiTheme="minorHAnsi" w:hAnsiTheme="minorHAnsi" w:cstheme="minorHAnsi"/>
          <w:sz w:val="22"/>
          <w:szCs w:val="22"/>
        </w:rPr>
        <w:t xml:space="preserve"> до укладення зі споживачем договору про постачання електричної енергії споживачу нада</w:t>
      </w:r>
      <w:r w:rsidR="00267D02">
        <w:rPr>
          <w:rFonts w:asciiTheme="minorHAnsi" w:hAnsiTheme="minorHAnsi" w:cstheme="minorHAnsi"/>
          <w:sz w:val="22"/>
          <w:szCs w:val="22"/>
        </w:rPr>
        <w:t>є</w:t>
      </w:r>
      <w:r w:rsidRPr="00F10F3A">
        <w:rPr>
          <w:rFonts w:asciiTheme="minorHAnsi" w:hAnsiTheme="minorHAnsi" w:cstheme="minorHAnsi"/>
          <w:sz w:val="22"/>
          <w:szCs w:val="22"/>
        </w:rPr>
        <w:t xml:space="preserve"> інформацію про істотні умови договору та про наявний вибір комерційних пропозицій.</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4" w:name="n2392"/>
      <w:bookmarkEnd w:id="4"/>
      <w:r w:rsidRPr="00F10F3A">
        <w:rPr>
          <w:rFonts w:asciiTheme="minorHAnsi" w:hAnsiTheme="minorHAnsi" w:cstheme="minorHAnsi"/>
          <w:sz w:val="22"/>
          <w:szCs w:val="22"/>
        </w:rPr>
        <w:t xml:space="preserve">Споживач перед укладенням договору про постачання електричної енергії споживачу має ознайомитись з умовами постачання електричної енергії, правами та обов'язками, обрати відповідну комерційну пропозицію та зазначити її у заяві-приєднані до умов договору. Обрана споживачем комерційна пропозиція є додатком до укладеного відповідним </w:t>
      </w:r>
      <w:proofErr w:type="spellStart"/>
      <w:r w:rsidRPr="00F10F3A">
        <w:rPr>
          <w:rFonts w:asciiTheme="minorHAnsi" w:hAnsiTheme="minorHAnsi" w:cstheme="minorHAnsi"/>
          <w:sz w:val="22"/>
          <w:szCs w:val="22"/>
        </w:rPr>
        <w:t>електропостачальником</w:t>
      </w:r>
      <w:proofErr w:type="spellEnd"/>
      <w:r w:rsidRPr="00F10F3A">
        <w:rPr>
          <w:rFonts w:asciiTheme="minorHAnsi" w:hAnsiTheme="minorHAnsi" w:cstheme="minorHAnsi"/>
          <w:sz w:val="22"/>
          <w:szCs w:val="22"/>
        </w:rPr>
        <w:t xml:space="preserve"> та споживачем договору.</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5" w:name="n2393"/>
      <w:bookmarkEnd w:id="5"/>
      <w:r w:rsidRPr="00F10F3A">
        <w:rPr>
          <w:rFonts w:asciiTheme="minorHAnsi" w:hAnsiTheme="minorHAnsi" w:cstheme="minorHAnsi"/>
          <w:sz w:val="22"/>
          <w:szCs w:val="22"/>
        </w:rPr>
        <w:t>2. Зміна або розірвання договору про постачання електричної енергії споживачу у зв'язку з істотною зміною обставин, якими сторони керувалися при його укладенні, здійснюється у порядку, визначеному законодавством України, П</w:t>
      </w:r>
      <w:r w:rsidR="00267D02">
        <w:rPr>
          <w:rFonts w:asciiTheme="minorHAnsi" w:hAnsiTheme="minorHAnsi" w:cstheme="minorHAnsi"/>
          <w:sz w:val="22"/>
          <w:szCs w:val="22"/>
        </w:rPr>
        <w:t>РРЕЕ</w:t>
      </w:r>
      <w:r w:rsidRPr="00F10F3A">
        <w:rPr>
          <w:rFonts w:asciiTheme="minorHAnsi" w:hAnsiTheme="minorHAnsi" w:cstheme="minorHAnsi"/>
          <w:sz w:val="22"/>
          <w:szCs w:val="22"/>
        </w:rPr>
        <w:t xml:space="preserve"> та умовами договору.</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6" w:name="n2394"/>
      <w:bookmarkEnd w:id="6"/>
      <w:r w:rsidRPr="00F10F3A">
        <w:rPr>
          <w:rFonts w:asciiTheme="minorHAnsi" w:hAnsiTheme="minorHAnsi" w:cstheme="minorHAnsi"/>
          <w:sz w:val="22"/>
          <w:szCs w:val="22"/>
        </w:rPr>
        <w:t xml:space="preserve">3. </w:t>
      </w:r>
      <w:proofErr w:type="spellStart"/>
      <w:r w:rsidRPr="00F10F3A">
        <w:rPr>
          <w:rFonts w:asciiTheme="minorHAnsi" w:hAnsiTheme="minorHAnsi" w:cstheme="minorHAnsi"/>
          <w:sz w:val="22"/>
          <w:szCs w:val="22"/>
        </w:rPr>
        <w:t>Електропостачальник</w:t>
      </w:r>
      <w:proofErr w:type="spellEnd"/>
      <w:r w:rsidRPr="00F10F3A">
        <w:rPr>
          <w:rFonts w:asciiTheme="minorHAnsi" w:hAnsiTheme="minorHAnsi" w:cstheme="minorHAnsi"/>
          <w:sz w:val="22"/>
          <w:szCs w:val="22"/>
        </w:rPr>
        <w:t>, який планує припинити господарську діяльність з постачання електричної енергії або неспроможний постачати електричну енергію, має повідомити про дату припинення постачання електричної енергії постачальника "останньої надії", споживачів, Регулятора, оператора системи передачі та оператора системи розподілу у порядку та терміни, визначені П</w:t>
      </w:r>
      <w:r w:rsidR="00267D02">
        <w:rPr>
          <w:rFonts w:asciiTheme="minorHAnsi" w:hAnsiTheme="minorHAnsi" w:cstheme="minorHAnsi"/>
          <w:sz w:val="22"/>
          <w:szCs w:val="22"/>
        </w:rPr>
        <w:t>РРЕЕ</w:t>
      </w:r>
      <w:r w:rsidRPr="00F10F3A">
        <w:rPr>
          <w:rFonts w:asciiTheme="minorHAnsi" w:hAnsiTheme="minorHAnsi" w:cstheme="minorHAnsi"/>
          <w:sz w:val="22"/>
          <w:szCs w:val="22"/>
        </w:rPr>
        <w:t>.</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7" w:name="n2396"/>
      <w:bookmarkEnd w:id="7"/>
      <w:r w:rsidRPr="00F10F3A">
        <w:rPr>
          <w:rFonts w:asciiTheme="minorHAnsi" w:hAnsiTheme="minorHAnsi" w:cstheme="minorHAnsi"/>
          <w:sz w:val="22"/>
          <w:szCs w:val="22"/>
        </w:rPr>
        <w:t xml:space="preserve">4. У разі зміни умов договору про постачання електричної енергії споживачу, у тому числі комерційної пропозиції, </w:t>
      </w:r>
      <w:proofErr w:type="spellStart"/>
      <w:r w:rsidRPr="00F10F3A">
        <w:rPr>
          <w:rFonts w:asciiTheme="minorHAnsi" w:hAnsiTheme="minorHAnsi" w:cstheme="minorHAnsi"/>
          <w:sz w:val="22"/>
          <w:szCs w:val="22"/>
        </w:rPr>
        <w:t>електропостачальник</w:t>
      </w:r>
      <w:proofErr w:type="spellEnd"/>
      <w:r w:rsidRPr="00F10F3A">
        <w:rPr>
          <w:rFonts w:asciiTheme="minorHAnsi" w:hAnsiTheme="minorHAnsi" w:cstheme="minorHAnsi"/>
          <w:sz w:val="22"/>
          <w:szCs w:val="22"/>
        </w:rPr>
        <w:t xml:space="preserve"> не пізніше ніж за 20 днів до їх застосування повідомляє про це споживача з урахуванням інформації про право споживача розірвати договір.</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8" w:name="n2397"/>
      <w:bookmarkEnd w:id="8"/>
      <w:r w:rsidRPr="00F10F3A">
        <w:rPr>
          <w:rFonts w:asciiTheme="minorHAnsi" w:hAnsiTheme="minorHAnsi" w:cstheme="minorHAnsi"/>
          <w:sz w:val="22"/>
          <w:szCs w:val="22"/>
        </w:rPr>
        <w:t xml:space="preserve">У разі надання у встановленому порядку </w:t>
      </w:r>
      <w:proofErr w:type="spellStart"/>
      <w:r w:rsidRPr="00F10F3A">
        <w:rPr>
          <w:rFonts w:asciiTheme="minorHAnsi" w:hAnsiTheme="minorHAnsi" w:cstheme="minorHAnsi"/>
          <w:sz w:val="22"/>
          <w:szCs w:val="22"/>
        </w:rPr>
        <w:t>електропостачальником</w:t>
      </w:r>
      <w:proofErr w:type="spellEnd"/>
      <w:r w:rsidRPr="00F10F3A">
        <w:rPr>
          <w:rFonts w:asciiTheme="minorHAnsi" w:hAnsiTheme="minorHAnsi" w:cstheme="minorHAnsi"/>
          <w:sz w:val="22"/>
          <w:szCs w:val="22"/>
        </w:rPr>
        <w:t xml:space="preserve"> споживачу повідомлення про зміни умов договору про постачання електричної енергії (у тому числі зміну ціни), що викликані змінами регульованих складових ціни (тарифу на послуги з передачі та/аб</w:t>
      </w:r>
      <w:r w:rsidR="00267D02">
        <w:rPr>
          <w:rFonts w:asciiTheme="minorHAnsi" w:hAnsiTheme="minorHAnsi" w:cstheme="minorHAnsi"/>
          <w:sz w:val="22"/>
          <w:szCs w:val="22"/>
        </w:rPr>
        <w:t>о розподілу електричної енергії</w:t>
      </w:r>
      <w:r w:rsidRPr="00F10F3A">
        <w:rPr>
          <w:rFonts w:asciiTheme="minorHAnsi" w:hAnsiTheme="minorHAnsi" w:cstheme="minorHAnsi"/>
          <w:sz w:val="22"/>
          <w:szCs w:val="22"/>
        </w:rPr>
        <w:t>) та/або змінами в нормативно-правових актах щодо формування цієї ціни або умов постачання електричної енергії, договір вважається із зазначеної в повідомленні дати зміни його умов (але не раніше ніж через 20 днів від дня надання споживачу повідомлення), про що зазначається у повідомленні:</w:t>
      </w:r>
    </w:p>
    <w:p w:rsidR="00267D02" w:rsidRDefault="00F10F3A" w:rsidP="00F10F3A">
      <w:pPr>
        <w:pStyle w:val="rvps2"/>
        <w:numPr>
          <w:ilvl w:val="0"/>
          <w:numId w:val="13"/>
        </w:numPr>
        <w:spacing w:before="0" w:beforeAutospacing="0" w:after="0" w:afterAutospacing="0"/>
        <w:jc w:val="both"/>
        <w:rPr>
          <w:rFonts w:asciiTheme="minorHAnsi" w:hAnsiTheme="minorHAnsi" w:cstheme="minorHAnsi"/>
          <w:sz w:val="22"/>
          <w:szCs w:val="22"/>
        </w:rPr>
      </w:pPr>
      <w:bookmarkStart w:id="9" w:name="n2398"/>
      <w:bookmarkStart w:id="10" w:name="n2399"/>
      <w:bookmarkEnd w:id="9"/>
      <w:bookmarkEnd w:id="10"/>
      <w:r w:rsidRPr="00F10F3A">
        <w:rPr>
          <w:rFonts w:asciiTheme="minorHAnsi" w:hAnsiTheme="minorHAnsi" w:cstheme="minorHAnsi"/>
          <w:sz w:val="22"/>
          <w:szCs w:val="22"/>
        </w:rPr>
        <w:t xml:space="preserve">достроково розірваним (без штрафних санкцій) за ініціативою споживача - у разі надання </w:t>
      </w:r>
      <w:proofErr w:type="spellStart"/>
      <w:r w:rsidRPr="00F10F3A">
        <w:rPr>
          <w:rFonts w:asciiTheme="minorHAnsi" w:hAnsiTheme="minorHAnsi" w:cstheme="minorHAnsi"/>
          <w:sz w:val="22"/>
          <w:szCs w:val="22"/>
        </w:rPr>
        <w:t>електропостачальнику</w:t>
      </w:r>
      <w:proofErr w:type="spellEnd"/>
      <w:r w:rsidRPr="00F10F3A">
        <w:rPr>
          <w:rFonts w:asciiTheme="minorHAnsi" w:hAnsiTheme="minorHAnsi" w:cstheme="minorHAnsi"/>
          <w:sz w:val="22"/>
          <w:szCs w:val="22"/>
        </w:rPr>
        <w:t xml:space="preserve"> письмової заяви споживача про незгоду/неприйняття змін протягом 5 робочих днів з дня отримання такого повідомлення, але не пізніше ніж за 10 календарних днів до зазначеної в повідомленні дати зміни умов договору;</w:t>
      </w:r>
      <w:bookmarkStart w:id="11" w:name="n2400"/>
      <w:bookmarkStart w:id="12" w:name="n2401"/>
      <w:bookmarkEnd w:id="11"/>
      <w:bookmarkEnd w:id="12"/>
    </w:p>
    <w:p w:rsidR="00F10F3A" w:rsidRPr="00267D02" w:rsidRDefault="00F10F3A" w:rsidP="00F10F3A">
      <w:pPr>
        <w:pStyle w:val="rvps2"/>
        <w:numPr>
          <w:ilvl w:val="0"/>
          <w:numId w:val="13"/>
        </w:numPr>
        <w:spacing w:before="0" w:beforeAutospacing="0" w:after="0" w:afterAutospacing="0"/>
        <w:jc w:val="both"/>
        <w:rPr>
          <w:rFonts w:asciiTheme="minorHAnsi" w:hAnsiTheme="minorHAnsi" w:cstheme="minorHAnsi"/>
          <w:sz w:val="22"/>
          <w:szCs w:val="22"/>
        </w:rPr>
      </w:pPr>
      <w:r w:rsidRPr="00267D02">
        <w:rPr>
          <w:rFonts w:asciiTheme="minorHAnsi" w:hAnsiTheme="minorHAnsi" w:cstheme="minorHAnsi"/>
          <w:sz w:val="22"/>
          <w:szCs w:val="22"/>
        </w:rPr>
        <w:t xml:space="preserve">зміненим на запропонованих </w:t>
      </w:r>
      <w:proofErr w:type="spellStart"/>
      <w:r w:rsidRPr="00267D02">
        <w:rPr>
          <w:rFonts w:asciiTheme="minorHAnsi" w:hAnsiTheme="minorHAnsi" w:cstheme="minorHAnsi"/>
          <w:sz w:val="22"/>
          <w:szCs w:val="22"/>
        </w:rPr>
        <w:t>електропостачальником</w:t>
      </w:r>
      <w:proofErr w:type="spellEnd"/>
      <w:r w:rsidRPr="00267D02">
        <w:rPr>
          <w:rFonts w:asciiTheme="minorHAnsi" w:hAnsiTheme="minorHAnsi" w:cstheme="minorHAnsi"/>
          <w:sz w:val="22"/>
          <w:szCs w:val="22"/>
        </w:rPr>
        <w:t xml:space="preserve"> умовах - якщо споживач не надав </w:t>
      </w:r>
      <w:proofErr w:type="spellStart"/>
      <w:r w:rsidRPr="00267D02">
        <w:rPr>
          <w:rFonts w:asciiTheme="minorHAnsi" w:hAnsiTheme="minorHAnsi" w:cstheme="minorHAnsi"/>
          <w:sz w:val="22"/>
          <w:szCs w:val="22"/>
        </w:rPr>
        <w:t>електропостачальнику</w:t>
      </w:r>
      <w:proofErr w:type="spellEnd"/>
      <w:r w:rsidRPr="00267D02">
        <w:rPr>
          <w:rFonts w:asciiTheme="minorHAnsi" w:hAnsiTheme="minorHAnsi" w:cstheme="minorHAnsi"/>
          <w:sz w:val="22"/>
          <w:szCs w:val="22"/>
        </w:rPr>
        <w:t xml:space="preserve"> письмову заяву про незгоду/неприйняття змін у встановлений цим пунктом термін.</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13" w:name="n2402"/>
      <w:bookmarkStart w:id="14" w:name="n2403"/>
      <w:bookmarkEnd w:id="13"/>
      <w:bookmarkEnd w:id="14"/>
      <w:r w:rsidRPr="00F10F3A">
        <w:rPr>
          <w:rFonts w:asciiTheme="minorHAnsi" w:hAnsiTheme="minorHAnsi" w:cstheme="minorHAnsi"/>
          <w:sz w:val="22"/>
          <w:szCs w:val="22"/>
        </w:rPr>
        <w:t>Учасник роздрібного ринку (крім споживача) має інформувати споживача, з якими укладено відповідний договір, про будь-яку зміну в умовах договору шляхом направлення відповідної інформації у визначений договором (обраною споживачем комерційною пропозицією) спосіб (через особистий кабінет на своєму офіційному сайті у мережі Інтернет, засобами електронного зв'язку, СМС-повідомленням, у пунктах прийому платежів тощо).</w:t>
      </w:r>
    </w:p>
    <w:p w:rsidR="00267D02" w:rsidRDefault="00267D02" w:rsidP="00F10F3A">
      <w:pPr>
        <w:pStyle w:val="rvps2"/>
        <w:spacing w:before="0" w:beforeAutospacing="0" w:after="0" w:afterAutospacing="0"/>
        <w:jc w:val="both"/>
        <w:rPr>
          <w:rFonts w:asciiTheme="minorHAnsi" w:hAnsiTheme="minorHAnsi" w:cstheme="minorHAnsi"/>
          <w:sz w:val="22"/>
          <w:szCs w:val="22"/>
        </w:rPr>
      </w:pPr>
      <w:bookmarkStart w:id="15" w:name="n2404"/>
      <w:bookmarkEnd w:id="15"/>
    </w:p>
    <w:p w:rsidR="00267D02" w:rsidRDefault="00267D02" w:rsidP="00F10F3A">
      <w:pPr>
        <w:pStyle w:val="rvps2"/>
        <w:spacing w:before="0" w:beforeAutospacing="0" w:after="0" w:afterAutospacing="0"/>
        <w:jc w:val="both"/>
        <w:rPr>
          <w:rFonts w:asciiTheme="minorHAnsi" w:hAnsiTheme="minorHAnsi" w:cstheme="minorHAnsi"/>
          <w:sz w:val="22"/>
          <w:szCs w:val="22"/>
        </w:rPr>
      </w:pPr>
    </w:p>
    <w:p w:rsidR="00F10F3A" w:rsidRPr="00267D02" w:rsidRDefault="00F10F3A" w:rsidP="00F10F3A">
      <w:pPr>
        <w:pStyle w:val="rvps2"/>
        <w:spacing w:before="0" w:beforeAutospacing="0" w:after="0" w:afterAutospacing="0"/>
        <w:jc w:val="both"/>
        <w:rPr>
          <w:rFonts w:asciiTheme="minorHAnsi" w:hAnsiTheme="minorHAnsi" w:cstheme="minorHAnsi"/>
          <w:sz w:val="22"/>
          <w:szCs w:val="22"/>
        </w:rPr>
      </w:pPr>
      <w:r w:rsidRPr="00F10F3A">
        <w:rPr>
          <w:rFonts w:asciiTheme="minorHAnsi" w:hAnsiTheme="minorHAnsi" w:cstheme="minorHAnsi"/>
          <w:sz w:val="22"/>
          <w:szCs w:val="22"/>
        </w:rPr>
        <w:t xml:space="preserve">5. Ініціювання споживачем розірвання у разі зміни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договору має відбуватися одночасно з ініціюванням ним початку процедури зміни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w:t>
      </w:r>
      <w:r w:rsidRPr="00267D02">
        <w:rPr>
          <w:rFonts w:asciiTheme="minorHAnsi" w:hAnsiTheme="minorHAnsi" w:cstheme="minorHAnsi"/>
          <w:sz w:val="22"/>
          <w:szCs w:val="22"/>
        </w:rPr>
        <w:t xml:space="preserve">передбаченої </w:t>
      </w:r>
      <w:hyperlink r:id="rId9" w:anchor="n2888" w:history="1">
        <w:r w:rsidRPr="00267D02">
          <w:rPr>
            <w:rStyle w:val="ac"/>
            <w:rFonts w:asciiTheme="minorHAnsi" w:hAnsiTheme="minorHAnsi" w:cstheme="minorHAnsi"/>
            <w:color w:val="auto"/>
            <w:sz w:val="22"/>
            <w:szCs w:val="22"/>
            <w:u w:val="none"/>
          </w:rPr>
          <w:t>главою 6.1</w:t>
        </w:r>
      </w:hyperlink>
      <w:r w:rsidRPr="00267D02">
        <w:rPr>
          <w:rFonts w:asciiTheme="minorHAnsi" w:hAnsiTheme="minorHAnsi" w:cstheme="minorHAnsi"/>
          <w:sz w:val="22"/>
          <w:szCs w:val="22"/>
        </w:rPr>
        <w:t xml:space="preserve"> розділу VI П</w:t>
      </w:r>
      <w:r w:rsidR="00267D02">
        <w:rPr>
          <w:rFonts w:asciiTheme="minorHAnsi" w:hAnsiTheme="minorHAnsi" w:cstheme="minorHAnsi"/>
          <w:sz w:val="22"/>
          <w:szCs w:val="22"/>
        </w:rPr>
        <w:t>РРЕЕ</w:t>
      </w:r>
      <w:r w:rsidRPr="00267D02">
        <w:rPr>
          <w:rFonts w:asciiTheme="minorHAnsi" w:hAnsiTheme="minorHAnsi" w:cstheme="minorHAnsi"/>
          <w:sz w:val="22"/>
          <w:szCs w:val="22"/>
        </w:rPr>
        <w:t xml:space="preserve">, або укладенням договорів, передбачених Правилами ринку, а у разі остаточного припинення користування електричною енергією - з дотриманням вимог </w:t>
      </w:r>
      <w:hyperlink r:id="rId10" w:anchor="n2589" w:history="1">
        <w:r w:rsidRPr="00267D02">
          <w:rPr>
            <w:rStyle w:val="ac"/>
            <w:rFonts w:asciiTheme="minorHAnsi" w:hAnsiTheme="minorHAnsi" w:cstheme="minorHAnsi"/>
            <w:color w:val="auto"/>
            <w:sz w:val="22"/>
            <w:szCs w:val="22"/>
            <w:u w:val="none"/>
          </w:rPr>
          <w:t>пункту 4.27</w:t>
        </w:r>
      </w:hyperlink>
      <w:r w:rsidRPr="00267D02">
        <w:rPr>
          <w:rFonts w:asciiTheme="minorHAnsi" w:hAnsiTheme="minorHAnsi" w:cstheme="minorHAnsi"/>
          <w:sz w:val="22"/>
          <w:szCs w:val="22"/>
        </w:rPr>
        <w:t xml:space="preserve"> П</w:t>
      </w:r>
      <w:r w:rsidR="00267D02">
        <w:rPr>
          <w:rFonts w:asciiTheme="minorHAnsi" w:hAnsiTheme="minorHAnsi" w:cstheme="minorHAnsi"/>
          <w:sz w:val="22"/>
          <w:szCs w:val="22"/>
        </w:rPr>
        <w:t>РРЕЕ</w:t>
      </w:r>
      <w:r w:rsidRPr="00267D02">
        <w:rPr>
          <w:rFonts w:asciiTheme="minorHAnsi" w:hAnsiTheme="minorHAnsi" w:cstheme="minorHAnsi"/>
          <w:sz w:val="22"/>
          <w:szCs w:val="22"/>
        </w:rPr>
        <w:t>.</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16" w:name="n2405"/>
      <w:bookmarkEnd w:id="16"/>
      <w:r w:rsidRPr="00F10F3A">
        <w:rPr>
          <w:rFonts w:asciiTheme="minorHAnsi" w:hAnsiTheme="minorHAnsi" w:cstheme="minorHAnsi"/>
          <w:sz w:val="22"/>
          <w:szCs w:val="22"/>
        </w:rPr>
        <w:t xml:space="preserve">У таких випадках датою припинення договору вважається дата фактичної зміни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або набуття споживачем статусу учасника ринку двосторонніх договорів, або остаточного припинення користування електричною енергією на об'єкті за відповідними точками комерційного обліку.</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17" w:name="n2406"/>
      <w:bookmarkEnd w:id="17"/>
      <w:r w:rsidRPr="00F10F3A">
        <w:rPr>
          <w:rFonts w:asciiTheme="minorHAnsi" w:hAnsiTheme="minorHAnsi" w:cstheme="minorHAnsi"/>
          <w:sz w:val="22"/>
          <w:szCs w:val="22"/>
        </w:rPr>
        <w:t>З 21 дня від дати отримання повідомлення до дати припинення договору розрахунки споживача з діючим постачальником здійснюються за зміненими умовами, які були повідомлені споживачу.</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18" w:name="n2407"/>
      <w:bookmarkStart w:id="19" w:name="n2408"/>
      <w:bookmarkEnd w:id="18"/>
      <w:bookmarkEnd w:id="19"/>
      <w:r w:rsidRPr="00F10F3A">
        <w:rPr>
          <w:rFonts w:asciiTheme="minorHAnsi" w:hAnsiTheme="minorHAnsi" w:cstheme="minorHAnsi"/>
          <w:sz w:val="22"/>
          <w:szCs w:val="22"/>
        </w:rPr>
        <w:t xml:space="preserve">6. Укладення споживачем договору про постачання електричної енергії споживачу або договору про постачання електричної енергії постачальником універсальних послуг відбувається шляхом приєднання споживача до договору на умовах обраної споживачем комерційної пропозиції, для чого споживач подає такому </w:t>
      </w:r>
      <w:proofErr w:type="spellStart"/>
      <w:r w:rsidRPr="00F10F3A">
        <w:rPr>
          <w:rFonts w:asciiTheme="minorHAnsi" w:hAnsiTheme="minorHAnsi" w:cstheme="minorHAnsi"/>
          <w:sz w:val="22"/>
          <w:szCs w:val="22"/>
        </w:rPr>
        <w:t>електропостачальнику</w:t>
      </w:r>
      <w:proofErr w:type="spellEnd"/>
      <w:r w:rsidRPr="00F10F3A">
        <w:rPr>
          <w:rFonts w:asciiTheme="minorHAnsi" w:hAnsiTheme="minorHAnsi" w:cstheme="minorHAnsi"/>
          <w:sz w:val="22"/>
          <w:szCs w:val="22"/>
        </w:rPr>
        <w:t xml:space="preserve"> заяву-приєднання.</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20" w:name="n4532"/>
      <w:bookmarkEnd w:id="20"/>
      <w:proofErr w:type="spellStart"/>
      <w:r w:rsidRPr="00F10F3A">
        <w:rPr>
          <w:rFonts w:asciiTheme="minorHAnsi" w:hAnsiTheme="minorHAnsi" w:cstheme="minorHAnsi"/>
          <w:sz w:val="22"/>
          <w:szCs w:val="22"/>
        </w:rPr>
        <w:t>Електропостачальник</w:t>
      </w:r>
      <w:proofErr w:type="spellEnd"/>
      <w:r w:rsidRPr="00F10F3A">
        <w:rPr>
          <w:rFonts w:asciiTheme="minorHAnsi" w:hAnsiTheme="minorHAnsi" w:cstheme="minorHAnsi"/>
          <w:sz w:val="22"/>
          <w:szCs w:val="22"/>
        </w:rPr>
        <w:t xml:space="preserve"> зобов'язаний забезпечити на своєму офіційному </w:t>
      </w:r>
      <w:proofErr w:type="spellStart"/>
      <w:r w:rsidRPr="00F10F3A">
        <w:rPr>
          <w:rFonts w:asciiTheme="minorHAnsi" w:hAnsiTheme="minorHAnsi" w:cstheme="minorHAnsi"/>
          <w:sz w:val="22"/>
          <w:szCs w:val="22"/>
        </w:rPr>
        <w:t>вебсайті</w:t>
      </w:r>
      <w:proofErr w:type="spellEnd"/>
      <w:r w:rsidRPr="00F10F3A">
        <w:rPr>
          <w:rFonts w:asciiTheme="minorHAnsi" w:hAnsiTheme="minorHAnsi" w:cstheme="minorHAnsi"/>
          <w:sz w:val="22"/>
          <w:szCs w:val="22"/>
        </w:rPr>
        <w:t xml:space="preserve"> можливість укладення договору постачання електричної енергії споживачу або договору про постачання електричної енергії постачальником універсальних послуг за допомогою інформаційно-комунікаційних систем та/або засобів електронної комунікації шляхом приєднання споживача до договору на умовах обраної споживачем комерційної пропозиції, для чого споживач надає такому </w:t>
      </w:r>
      <w:proofErr w:type="spellStart"/>
      <w:r w:rsidRPr="00F10F3A">
        <w:rPr>
          <w:rFonts w:asciiTheme="minorHAnsi" w:hAnsiTheme="minorHAnsi" w:cstheme="minorHAnsi"/>
          <w:sz w:val="22"/>
          <w:szCs w:val="22"/>
        </w:rPr>
        <w:t>електропостачальнику</w:t>
      </w:r>
      <w:proofErr w:type="spellEnd"/>
      <w:r w:rsidRPr="00F10F3A">
        <w:rPr>
          <w:rFonts w:asciiTheme="minorHAnsi" w:hAnsiTheme="minorHAnsi" w:cstheme="minorHAnsi"/>
          <w:sz w:val="22"/>
          <w:szCs w:val="22"/>
        </w:rPr>
        <w:t xml:space="preserve"> заяву-приєднання, яка підписується з використанням засобів електронної ідентифікації.</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21" w:name="n4533"/>
      <w:bookmarkStart w:id="22" w:name="n2409"/>
      <w:bookmarkEnd w:id="21"/>
      <w:bookmarkEnd w:id="22"/>
      <w:proofErr w:type="spellStart"/>
      <w:r w:rsidRPr="00F10F3A">
        <w:rPr>
          <w:rFonts w:asciiTheme="minorHAnsi" w:hAnsiTheme="minorHAnsi" w:cstheme="minorHAnsi"/>
          <w:sz w:val="22"/>
          <w:szCs w:val="22"/>
        </w:rPr>
        <w:t>Електропостачальник</w:t>
      </w:r>
      <w:proofErr w:type="spellEnd"/>
      <w:r w:rsidRPr="00F10F3A">
        <w:rPr>
          <w:rFonts w:asciiTheme="minorHAnsi" w:hAnsiTheme="minorHAnsi" w:cstheme="minorHAnsi"/>
          <w:sz w:val="22"/>
          <w:szCs w:val="22"/>
        </w:rPr>
        <w:t xml:space="preserve"> може відмовити, якщо споживач не відповідає критеріям, встановленим для споживача універсальної послуги, та/або об'єкт споживача не відповідає критеріям, зазначеним в обраній комерційній пропозиції, та/або у разі ненадання необхідних для укладення відповідного договору документів у строк, що не перевищує 3 робочих днів з моменту реєстрації заяви-приєднання. У випадку укладення договору за допомогою інформаційно-комунікаційних систем та/або засобів електронної комунікації вказана відмова має бути надіслана споживачу з використанням засобів електронної комунікації.</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23" w:name="n4534"/>
      <w:bookmarkStart w:id="24" w:name="n2410"/>
      <w:bookmarkEnd w:id="23"/>
      <w:bookmarkEnd w:id="24"/>
      <w:r w:rsidRPr="00F10F3A">
        <w:rPr>
          <w:rFonts w:asciiTheme="minorHAnsi" w:hAnsiTheme="minorHAnsi" w:cstheme="minorHAnsi"/>
          <w:sz w:val="22"/>
          <w:szCs w:val="22"/>
        </w:rPr>
        <w:t xml:space="preserve">Якщо сторони дійдуть згоди на інших умовах, які не передбачені публічними комерційними пропозиціями відповідного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вони мають укласти договір у письмовій формі шляхом підписання сторонами цілісного документа або обміну документами у порядку, встановленому законодавством та цими Правилами, у тому числі за допомогою інформаційно-комунікаційних систем та/або засобів електронної комунікації, зазначивши умови комерційної пропозиції.</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25" w:name="n4535"/>
      <w:bookmarkStart w:id="26" w:name="n4538"/>
      <w:bookmarkEnd w:id="25"/>
      <w:bookmarkEnd w:id="26"/>
      <w:r w:rsidRPr="00F10F3A">
        <w:rPr>
          <w:rFonts w:asciiTheme="minorHAnsi" w:hAnsiTheme="minorHAnsi" w:cstheme="minorHAnsi"/>
          <w:sz w:val="22"/>
          <w:szCs w:val="22"/>
        </w:rPr>
        <w:t xml:space="preserve">На вимогу споживача </w:t>
      </w:r>
      <w:proofErr w:type="spellStart"/>
      <w:r w:rsidRPr="00F10F3A">
        <w:rPr>
          <w:rFonts w:asciiTheme="minorHAnsi" w:hAnsiTheme="minorHAnsi" w:cstheme="minorHAnsi"/>
          <w:sz w:val="22"/>
          <w:szCs w:val="22"/>
        </w:rPr>
        <w:t>електропостачальник</w:t>
      </w:r>
      <w:proofErr w:type="spellEnd"/>
      <w:r w:rsidRPr="00F10F3A">
        <w:rPr>
          <w:rFonts w:asciiTheme="minorHAnsi" w:hAnsiTheme="minorHAnsi" w:cstheme="minorHAnsi"/>
          <w:sz w:val="22"/>
          <w:szCs w:val="22"/>
        </w:rPr>
        <w:t xml:space="preserve"> має надати паперову копію договору, укладеного у формі електронного документа, у тому числі за допомогою інформаційно-комунікаційних систем та/або засобів електронної комунікації, засвідчену підписом уповноваженої особи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у порядку, встановленому законом. У паперовій копії договору, укладеного у формі електронного документа за допомогою інформаційно-комунікаційних систем та/або засобів електронної комунікації, має міститися запис, що ця копія не є оригіналом договору, а є візуальним поданням електронного документа на папері (копією).</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27" w:name="n4540"/>
      <w:bookmarkStart w:id="28" w:name="n4539"/>
      <w:bookmarkEnd w:id="27"/>
      <w:bookmarkEnd w:id="28"/>
      <w:r w:rsidRPr="00F10F3A">
        <w:rPr>
          <w:rFonts w:asciiTheme="minorHAnsi" w:hAnsiTheme="minorHAnsi" w:cstheme="minorHAnsi"/>
          <w:sz w:val="22"/>
          <w:szCs w:val="22"/>
        </w:rPr>
        <w:t>Невід’ємною частиною договору про постачання електричної енергії споживачу, укладеного за допомогою інформаційно-комунікаційних систем та/або засобів електронної комунікації, є угода про електронний документообіг.</w:t>
      </w:r>
    </w:p>
    <w:p w:rsidR="009D37FA" w:rsidRDefault="00F10F3A" w:rsidP="009D37FA">
      <w:pPr>
        <w:pStyle w:val="rvps2"/>
        <w:spacing w:before="0" w:beforeAutospacing="0" w:after="0" w:afterAutospacing="0"/>
        <w:jc w:val="both"/>
        <w:rPr>
          <w:rFonts w:asciiTheme="minorHAnsi" w:hAnsiTheme="minorHAnsi" w:cstheme="minorHAnsi"/>
          <w:sz w:val="22"/>
          <w:szCs w:val="22"/>
        </w:rPr>
      </w:pPr>
      <w:bookmarkStart w:id="29" w:name="n4537"/>
      <w:bookmarkStart w:id="30" w:name="n2411"/>
      <w:bookmarkEnd w:id="29"/>
      <w:bookmarkEnd w:id="30"/>
      <w:r w:rsidRPr="00F10F3A">
        <w:rPr>
          <w:rFonts w:asciiTheme="minorHAnsi" w:hAnsiTheme="minorHAnsi" w:cstheme="minorHAnsi"/>
          <w:sz w:val="22"/>
          <w:szCs w:val="22"/>
        </w:rPr>
        <w:t>7. Договір про постачання електричної енергії споживачу містить такі істотні умови:</w:t>
      </w:r>
      <w:bookmarkStart w:id="31" w:name="n2412"/>
      <w:bookmarkEnd w:id="31"/>
    </w:p>
    <w:p w:rsidR="009D37F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r w:rsidRPr="00F10F3A">
        <w:rPr>
          <w:rFonts w:asciiTheme="minorHAnsi" w:hAnsiTheme="minorHAnsi" w:cstheme="minorHAnsi"/>
          <w:sz w:val="22"/>
          <w:szCs w:val="22"/>
        </w:rPr>
        <w:t>загальні положення;</w:t>
      </w:r>
      <w:bookmarkStart w:id="32" w:name="n2413"/>
      <w:bookmarkEnd w:id="32"/>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r w:rsidRPr="00F10F3A">
        <w:rPr>
          <w:rFonts w:asciiTheme="minorHAnsi" w:hAnsiTheme="minorHAnsi" w:cstheme="minorHAnsi"/>
          <w:sz w:val="22"/>
          <w:szCs w:val="22"/>
        </w:rPr>
        <w:t>предмет договору;</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33" w:name="n2414"/>
      <w:bookmarkEnd w:id="33"/>
      <w:r w:rsidRPr="00F10F3A">
        <w:rPr>
          <w:rFonts w:asciiTheme="minorHAnsi" w:hAnsiTheme="minorHAnsi" w:cstheme="minorHAnsi"/>
          <w:sz w:val="22"/>
          <w:szCs w:val="22"/>
        </w:rPr>
        <w:t>умови постачання;</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34" w:name="n2415"/>
      <w:bookmarkEnd w:id="34"/>
      <w:r w:rsidRPr="00F10F3A">
        <w:rPr>
          <w:rFonts w:asciiTheme="minorHAnsi" w:hAnsiTheme="minorHAnsi" w:cstheme="minorHAnsi"/>
          <w:sz w:val="22"/>
          <w:szCs w:val="22"/>
        </w:rPr>
        <w:t>якість постачання електричної енергії;</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35" w:name="n2416"/>
      <w:bookmarkEnd w:id="35"/>
      <w:r w:rsidRPr="00F10F3A">
        <w:rPr>
          <w:rFonts w:asciiTheme="minorHAnsi" w:hAnsiTheme="minorHAnsi" w:cstheme="minorHAnsi"/>
          <w:sz w:val="22"/>
          <w:szCs w:val="22"/>
        </w:rPr>
        <w:t>ціна та/або порядок її розрахунку, порядок обліку та оплати електричної енергії;</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36" w:name="n2417"/>
      <w:bookmarkEnd w:id="36"/>
      <w:r w:rsidRPr="00F10F3A">
        <w:rPr>
          <w:rFonts w:asciiTheme="minorHAnsi" w:hAnsiTheme="minorHAnsi" w:cstheme="minorHAnsi"/>
          <w:sz w:val="22"/>
          <w:szCs w:val="22"/>
        </w:rPr>
        <w:t>права та обов'язки споживача;</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37" w:name="n2418"/>
      <w:bookmarkEnd w:id="37"/>
      <w:r w:rsidRPr="00F10F3A">
        <w:rPr>
          <w:rFonts w:asciiTheme="minorHAnsi" w:hAnsiTheme="minorHAnsi" w:cstheme="minorHAnsi"/>
          <w:sz w:val="22"/>
          <w:szCs w:val="22"/>
        </w:rPr>
        <w:t xml:space="preserve">права і обов'язки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38" w:name="n2419"/>
      <w:bookmarkEnd w:id="38"/>
      <w:r w:rsidRPr="00F10F3A">
        <w:rPr>
          <w:rFonts w:asciiTheme="minorHAnsi" w:hAnsiTheme="minorHAnsi" w:cstheme="minorHAnsi"/>
          <w:sz w:val="22"/>
          <w:szCs w:val="22"/>
        </w:rPr>
        <w:lastRenderedPageBreak/>
        <w:t>відповідальність сторін;</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39" w:name="n2420"/>
      <w:bookmarkEnd w:id="39"/>
      <w:r w:rsidRPr="00F10F3A">
        <w:rPr>
          <w:rFonts w:asciiTheme="minorHAnsi" w:hAnsiTheme="minorHAnsi" w:cstheme="minorHAnsi"/>
          <w:sz w:val="22"/>
          <w:szCs w:val="22"/>
        </w:rPr>
        <w:t xml:space="preserve">порядок зміни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40" w:name="n2421"/>
      <w:bookmarkEnd w:id="40"/>
      <w:r w:rsidRPr="00F10F3A">
        <w:rPr>
          <w:rFonts w:asciiTheme="minorHAnsi" w:hAnsiTheme="minorHAnsi" w:cstheme="minorHAnsi"/>
          <w:sz w:val="22"/>
          <w:szCs w:val="22"/>
        </w:rPr>
        <w:t>порядок врегулювання спорів;</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41" w:name="n2422"/>
      <w:bookmarkEnd w:id="41"/>
      <w:r w:rsidRPr="00F10F3A">
        <w:rPr>
          <w:rFonts w:asciiTheme="minorHAnsi" w:hAnsiTheme="minorHAnsi" w:cstheme="minorHAnsi"/>
          <w:sz w:val="22"/>
          <w:szCs w:val="22"/>
        </w:rPr>
        <w:t>умови форс-мажорних обставин;</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42" w:name="n2423"/>
      <w:bookmarkEnd w:id="42"/>
      <w:r w:rsidRPr="00F10F3A">
        <w:rPr>
          <w:rFonts w:asciiTheme="minorHAnsi" w:hAnsiTheme="minorHAnsi" w:cstheme="minorHAnsi"/>
          <w:sz w:val="22"/>
          <w:szCs w:val="22"/>
        </w:rPr>
        <w:t>строк дії договору;</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43" w:name="n2424"/>
      <w:bookmarkEnd w:id="43"/>
      <w:r w:rsidRPr="00F10F3A">
        <w:rPr>
          <w:rFonts w:asciiTheme="minorHAnsi" w:hAnsiTheme="minorHAnsi" w:cstheme="minorHAnsi"/>
          <w:sz w:val="22"/>
          <w:szCs w:val="22"/>
        </w:rPr>
        <w:t>реквізити сторін;</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44" w:name="n2425"/>
      <w:bookmarkEnd w:id="44"/>
      <w:r w:rsidRPr="00F10F3A">
        <w:rPr>
          <w:rFonts w:asciiTheme="minorHAnsi" w:hAnsiTheme="minorHAnsi" w:cstheme="minorHAnsi"/>
          <w:sz w:val="22"/>
          <w:szCs w:val="22"/>
        </w:rPr>
        <w:t>порядок організації комерційного обліку електричної енергії та надання даних комерційного обліку електричної енергії відповідно до забезпечення послуг комерційного обліку;</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45" w:name="n2426"/>
      <w:bookmarkEnd w:id="45"/>
      <w:r w:rsidRPr="00F10F3A">
        <w:rPr>
          <w:rFonts w:asciiTheme="minorHAnsi" w:hAnsiTheme="minorHAnsi" w:cstheme="minorHAnsi"/>
          <w:sz w:val="22"/>
          <w:szCs w:val="22"/>
        </w:rPr>
        <w:t>інші умови.</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46" w:name="n2427"/>
      <w:bookmarkEnd w:id="46"/>
      <w:r w:rsidRPr="00F10F3A">
        <w:rPr>
          <w:rFonts w:asciiTheme="minorHAnsi" w:hAnsiTheme="minorHAnsi" w:cstheme="minorHAnsi"/>
          <w:sz w:val="22"/>
          <w:szCs w:val="22"/>
        </w:rPr>
        <w:t xml:space="preserve">8. Публічна комерційна пропозиція (комерційні пропозиції)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повинна мати унікальну назву в межах одного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та має містити таку інформацію:</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47" w:name="n2428"/>
      <w:bookmarkEnd w:id="47"/>
      <w:r w:rsidRPr="00F10F3A">
        <w:rPr>
          <w:rFonts w:asciiTheme="minorHAnsi" w:hAnsiTheme="minorHAnsi" w:cstheme="minorHAnsi"/>
          <w:sz w:val="22"/>
          <w:szCs w:val="22"/>
        </w:rPr>
        <w:t>ціну на електричну енергію, у тому числі диференційовані ціни та критерії диференціації;</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48" w:name="n2429"/>
      <w:bookmarkEnd w:id="48"/>
      <w:r w:rsidRPr="00F10F3A">
        <w:rPr>
          <w:rFonts w:asciiTheme="minorHAnsi" w:hAnsiTheme="minorHAnsi" w:cstheme="minorHAnsi"/>
          <w:sz w:val="22"/>
          <w:szCs w:val="22"/>
        </w:rPr>
        <w:t xml:space="preserve">визначену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F10F3A">
        <w:rPr>
          <w:rFonts w:asciiTheme="minorHAnsi" w:hAnsiTheme="minorHAnsi" w:cstheme="minorHAnsi"/>
          <w:sz w:val="22"/>
          <w:szCs w:val="22"/>
        </w:rPr>
        <w:t>електропостачальник</w:t>
      </w:r>
      <w:proofErr w:type="spellEnd"/>
      <w:r w:rsidRPr="00F10F3A">
        <w:rPr>
          <w:rFonts w:asciiTheme="minorHAnsi" w:hAnsiTheme="minorHAnsi" w:cstheme="minorHAnsi"/>
          <w:sz w:val="22"/>
          <w:szCs w:val="22"/>
        </w:rPr>
        <w:t xml:space="preserve"> і на якій пропонує відповідну комерційну пропозицію;</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49" w:name="n2430"/>
      <w:bookmarkEnd w:id="49"/>
      <w:r w:rsidRPr="00F10F3A">
        <w:rPr>
          <w:rFonts w:asciiTheme="minorHAnsi" w:hAnsiTheme="minorHAnsi" w:cstheme="minorHAnsi"/>
          <w:sz w:val="22"/>
          <w:szCs w:val="22"/>
        </w:rPr>
        <w:t>спосіб оплати;</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50" w:name="n2431"/>
      <w:bookmarkEnd w:id="50"/>
      <w:r w:rsidRPr="00F10F3A">
        <w:rPr>
          <w:rFonts w:asciiTheme="minorHAnsi" w:hAnsiTheme="minorHAnsi" w:cstheme="minorHAnsi"/>
          <w:sz w:val="22"/>
          <w:szCs w:val="22"/>
        </w:rPr>
        <w:t>термін (строк) виставлення рахунку за спожиту електричну енергію та термін (строк) його оплати;</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51" w:name="n2432"/>
      <w:bookmarkEnd w:id="51"/>
      <w:r w:rsidRPr="00F10F3A">
        <w:rPr>
          <w:rFonts w:asciiTheme="minorHAnsi" w:hAnsiTheme="minorHAnsi" w:cstheme="minorHAnsi"/>
          <w:sz w:val="22"/>
          <w:szCs w:val="22"/>
        </w:rPr>
        <w:t xml:space="preserve">визначення способу оплати послуг з розподілу електричної енергії через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з наступним переведенням цієї оплати </w:t>
      </w:r>
      <w:proofErr w:type="spellStart"/>
      <w:r w:rsidRPr="00F10F3A">
        <w:rPr>
          <w:rFonts w:asciiTheme="minorHAnsi" w:hAnsiTheme="minorHAnsi" w:cstheme="minorHAnsi"/>
          <w:sz w:val="22"/>
          <w:szCs w:val="22"/>
        </w:rPr>
        <w:t>електропостачальником</w:t>
      </w:r>
      <w:proofErr w:type="spellEnd"/>
      <w:r w:rsidRPr="00F10F3A">
        <w:rPr>
          <w:rFonts w:asciiTheme="minorHAnsi" w:hAnsiTheme="minorHAnsi" w:cstheme="minorHAnsi"/>
          <w:sz w:val="22"/>
          <w:szCs w:val="22"/>
        </w:rPr>
        <w:t xml:space="preserve"> оператору системи або напряму з оператором системи (необхідно обрати лише один з варіантів);</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52" w:name="n2433"/>
      <w:bookmarkEnd w:id="52"/>
      <w:r w:rsidRPr="00F10F3A">
        <w:rPr>
          <w:rFonts w:asciiTheme="minorHAnsi" w:hAnsiTheme="minorHAnsi" w:cstheme="minorHAnsi"/>
          <w:sz w:val="22"/>
          <w:szCs w:val="22"/>
        </w:rPr>
        <w:t>розмір пені за порушення строку оплати або штраф;</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53" w:name="n2434"/>
      <w:bookmarkEnd w:id="53"/>
      <w:r w:rsidRPr="00F10F3A">
        <w:rPr>
          <w:rFonts w:asciiTheme="minorHAnsi" w:hAnsiTheme="minorHAnsi" w:cstheme="minorHAnsi"/>
          <w:sz w:val="22"/>
          <w:szCs w:val="22"/>
        </w:rPr>
        <w:t xml:space="preserve">зобов'язання надавати компенсації споживачу за недотримання </w:t>
      </w:r>
      <w:proofErr w:type="spellStart"/>
      <w:r w:rsidRPr="00F10F3A">
        <w:rPr>
          <w:rFonts w:asciiTheme="minorHAnsi" w:hAnsiTheme="minorHAnsi" w:cstheme="minorHAnsi"/>
          <w:sz w:val="22"/>
          <w:szCs w:val="22"/>
        </w:rPr>
        <w:t>електропостачальником</w:t>
      </w:r>
      <w:proofErr w:type="spellEnd"/>
      <w:r w:rsidRPr="00F10F3A">
        <w:rPr>
          <w:rFonts w:asciiTheme="minorHAnsi" w:hAnsiTheme="minorHAnsi" w:cstheme="minorHAnsi"/>
          <w:sz w:val="22"/>
          <w:szCs w:val="22"/>
        </w:rPr>
        <w:t xml:space="preserve"> комерційної якості надання послуг;</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54" w:name="n2435"/>
      <w:bookmarkEnd w:id="54"/>
      <w:r w:rsidRPr="00F10F3A">
        <w:rPr>
          <w:rFonts w:asciiTheme="minorHAnsi" w:hAnsiTheme="minorHAnsi" w:cstheme="minorHAnsi"/>
          <w:sz w:val="22"/>
          <w:szCs w:val="22"/>
        </w:rPr>
        <w:t>наявність або відсутність штрафу за дострокове припинення дії договору, розмір штрафу;</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55" w:name="n2436"/>
      <w:bookmarkEnd w:id="55"/>
      <w:r w:rsidRPr="00F10F3A">
        <w:rPr>
          <w:rFonts w:asciiTheme="minorHAnsi" w:hAnsiTheme="minorHAnsi" w:cstheme="minorHAnsi"/>
          <w:sz w:val="22"/>
          <w:szCs w:val="22"/>
        </w:rPr>
        <w:t>строк дії договору та умови пролонгації;</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56" w:name="n2437"/>
      <w:bookmarkEnd w:id="56"/>
      <w:r w:rsidRPr="00F10F3A">
        <w:rPr>
          <w:rFonts w:asciiTheme="minorHAnsi" w:hAnsiTheme="minorHAnsi" w:cstheme="minorHAnsi"/>
          <w:sz w:val="22"/>
          <w:szCs w:val="22"/>
        </w:rPr>
        <w:t>урахування пільг, субсидій;</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57" w:name="n2438"/>
      <w:bookmarkEnd w:id="57"/>
      <w:r w:rsidRPr="00F10F3A">
        <w:rPr>
          <w:rFonts w:asciiTheme="minorHAnsi" w:hAnsiTheme="minorHAnsi" w:cstheme="minorHAnsi"/>
          <w:sz w:val="22"/>
          <w:szCs w:val="22"/>
        </w:rPr>
        <w:t>можливість постачання захищеним споживачам;</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58" w:name="n2439"/>
      <w:bookmarkEnd w:id="58"/>
      <w:r w:rsidRPr="00F10F3A">
        <w:rPr>
          <w:rFonts w:asciiTheme="minorHAnsi" w:hAnsiTheme="minorHAnsi" w:cstheme="minorHAnsi"/>
          <w:sz w:val="22"/>
          <w:szCs w:val="22"/>
        </w:rPr>
        <w:t>комерційна пропозиція може містити інші умови, які пов'язані безпосередньо з постачанням електричної енергії або особливостями постачання певного виду (на загальних умовах, постачальником універсальної послуги, постачальником "останньої надії").</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59" w:name="n2440"/>
      <w:bookmarkEnd w:id="59"/>
      <w:r w:rsidRPr="00F10F3A">
        <w:rPr>
          <w:rFonts w:asciiTheme="minorHAnsi" w:hAnsiTheme="minorHAnsi" w:cstheme="minorHAnsi"/>
          <w:sz w:val="22"/>
          <w:szCs w:val="22"/>
        </w:rPr>
        <w:t xml:space="preserve">9. Публічні комерційні пропозиції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мають бути розділені за їх умовами (одна комерційна пропозиція має містити лише один з варіантів), зокрема за способом:</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60" w:name="n2441"/>
      <w:bookmarkEnd w:id="60"/>
      <w:r w:rsidRPr="00F10F3A">
        <w:rPr>
          <w:rFonts w:asciiTheme="minorHAnsi" w:hAnsiTheme="minorHAnsi" w:cstheme="minorHAnsi"/>
          <w:sz w:val="22"/>
          <w:szCs w:val="22"/>
        </w:rPr>
        <w:t>визначення ціни на електричну енергію (із застосуванням ціни, не диференційованої за періодами часу, або цін, диференційованих за періодами часу (годинами) доби, або погодинних цін тощо);</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61" w:name="n2442"/>
      <w:bookmarkEnd w:id="61"/>
      <w:r w:rsidRPr="00F10F3A">
        <w:rPr>
          <w:rFonts w:asciiTheme="minorHAnsi" w:hAnsiTheme="minorHAnsi" w:cstheme="minorHAnsi"/>
          <w:sz w:val="22"/>
          <w:szCs w:val="22"/>
        </w:rPr>
        <w:t>оплати електричної енергії (планові платежі або попередня оплата, або оплата за фактично відпущену електричну енергію);</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62" w:name="n2443"/>
      <w:bookmarkEnd w:id="62"/>
      <w:r w:rsidRPr="00F10F3A">
        <w:rPr>
          <w:rFonts w:asciiTheme="minorHAnsi" w:hAnsiTheme="minorHAnsi" w:cstheme="minorHAnsi"/>
          <w:sz w:val="22"/>
          <w:szCs w:val="22"/>
        </w:rPr>
        <w:t xml:space="preserve">оплати послуг з розподілу електричної енергії (через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або напряму з оператором системи).</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63" w:name="n2444"/>
      <w:bookmarkEnd w:id="63"/>
      <w:r w:rsidRPr="00F10F3A">
        <w:rPr>
          <w:rFonts w:asciiTheme="minorHAnsi" w:hAnsiTheme="minorHAnsi" w:cstheme="minorHAnsi"/>
          <w:sz w:val="22"/>
          <w:szCs w:val="22"/>
        </w:rPr>
        <w:t>Умови комерційної пропозиції мають бути однозначними, без можливості подвійного тлумачення.</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64" w:name="n4633"/>
      <w:bookmarkEnd w:id="64"/>
      <w:r w:rsidRPr="00F10F3A">
        <w:rPr>
          <w:rFonts w:asciiTheme="minorHAnsi" w:hAnsiTheme="minorHAnsi" w:cstheme="minorHAnsi"/>
          <w:sz w:val="22"/>
          <w:szCs w:val="22"/>
        </w:rPr>
        <w:t>Одна комерційна пропозиція не може суміщати різні тарифи або способи розрахунків чи способи визначення ціни пропозиції.</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65" w:name="n4636"/>
      <w:bookmarkStart w:id="66" w:name="n4634"/>
      <w:bookmarkEnd w:id="65"/>
      <w:bookmarkEnd w:id="66"/>
      <w:proofErr w:type="spellStart"/>
      <w:r w:rsidRPr="00F10F3A">
        <w:rPr>
          <w:rFonts w:asciiTheme="minorHAnsi" w:hAnsiTheme="minorHAnsi" w:cstheme="minorHAnsi"/>
          <w:sz w:val="22"/>
          <w:szCs w:val="22"/>
        </w:rPr>
        <w:t>Електропостачальник</w:t>
      </w:r>
      <w:proofErr w:type="spellEnd"/>
      <w:r w:rsidRPr="00F10F3A">
        <w:rPr>
          <w:rFonts w:asciiTheme="minorHAnsi" w:hAnsiTheme="minorHAnsi" w:cstheme="minorHAnsi"/>
          <w:sz w:val="22"/>
          <w:szCs w:val="22"/>
        </w:rPr>
        <w:t xml:space="preserve"> зобов’язаний мати одну або декілька комерційних пропозицій за кожним із зазначених у цьому пункті способом.</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67" w:name="n4637"/>
      <w:bookmarkStart w:id="68" w:name="n4635"/>
      <w:bookmarkEnd w:id="67"/>
      <w:bookmarkEnd w:id="68"/>
      <w:r w:rsidRPr="00F10F3A">
        <w:rPr>
          <w:rFonts w:asciiTheme="minorHAnsi" w:hAnsiTheme="minorHAnsi" w:cstheme="minorHAnsi"/>
          <w:sz w:val="22"/>
          <w:szCs w:val="22"/>
        </w:rPr>
        <w:t xml:space="preserve">Можливість укладення договору з активним споживачем за механізмом </w:t>
      </w:r>
      <w:proofErr w:type="spellStart"/>
      <w:r w:rsidRPr="00F10F3A">
        <w:rPr>
          <w:rFonts w:asciiTheme="minorHAnsi" w:hAnsiTheme="minorHAnsi" w:cstheme="minorHAnsi"/>
          <w:sz w:val="22"/>
          <w:szCs w:val="22"/>
        </w:rPr>
        <w:t>самовиробництва</w:t>
      </w:r>
      <w:proofErr w:type="spellEnd"/>
      <w:r w:rsidRPr="00F10F3A">
        <w:rPr>
          <w:rFonts w:asciiTheme="minorHAnsi" w:hAnsiTheme="minorHAnsi" w:cstheme="minorHAnsi"/>
          <w:sz w:val="22"/>
          <w:szCs w:val="22"/>
        </w:rPr>
        <w:t xml:space="preserve"> (із зазначенням цінових умов такого договору) має міститись в окремій комерційній пропозиції. Така комерційна пропозиція має передбачати спосіб оплати за послуги з розподілу через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69" w:name="n4638"/>
      <w:bookmarkStart w:id="70" w:name="n2446"/>
      <w:bookmarkEnd w:id="69"/>
      <w:bookmarkEnd w:id="70"/>
      <w:r w:rsidRPr="00F10F3A">
        <w:rPr>
          <w:rFonts w:asciiTheme="minorHAnsi" w:hAnsiTheme="minorHAnsi" w:cstheme="minorHAnsi"/>
          <w:sz w:val="22"/>
          <w:szCs w:val="22"/>
        </w:rPr>
        <w:lastRenderedPageBreak/>
        <w:t>10. Споживач перед укладенням договору про постачання електричної енергії має обрати відповідну комерційну пропозицію та зазначити її у заяві-приєднані до умов договору постачання електричної енергії споживачу. Така комерційна пропозиція є невід'ємним додатком до договору.</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71" w:name="n2447"/>
      <w:bookmarkEnd w:id="71"/>
      <w:r w:rsidRPr="00F10F3A">
        <w:rPr>
          <w:rFonts w:asciiTheme="minorHAnsi" w:hAnsiTheme="minorHAnsi" w:cstheme="minorHAnsi"/>
          <w:sz w:val="22"/>
          <w:szCs w:val="22"/>
        </w:rPr>
        <w:t xml:space="preserve">11. За наявності публічних комерційних пропозицій </w:t>
      </w:r>
      <w:proofErr w:type="spellStart"/>
      <w:r w:rsidRPr="00F10F3A">
        <w:rPr>
          <w:rFonts w:asciiTheme="minorHAnsi" w:hAnsiTheme="minorHAnsi" w:cstheme="minorHAnsi"/>
          <w:sz w:val="22"/>
          <w:szCs w:val="22"/>
        </w:rPr>
        <w:t>електропостачальник</w:t>
      </w:r>
      <w:proofErr w:type="spellEnd"/>
      <w:r w:rsidRPr="00F10F3A">
        <w:rPr>
          <w:rFonts w:asciiTheme="minorHAnsi" w:hAnsiTheme="minorHAnsi" w:cstheme="minorHAnsi"/>
          <w:sz w:val="22"/>
          <w:szCs w:val="22"/>
        </w:rPr>
        <w:t xml:space="preserve"> розміщує на своєму </w:t>
      </w:r>
      <w:proofErr w:type="spellStart"/>
      <w:r w:rsidRPr="00F10F3A">
        <w:rPr>
          <w:rFonts w:asciiTheme="minorHAnsi" w:hAnsiTheme="minorHAnsi" w:cstheme="minorHAnsi"/>
          <w:sz w:val="22"/>
          <w:szCs w:val="22"/>
        </w:rPr>
        <w:t>вебсайті</w:t>
      </w:r>
      <w:proofErr w:type="spellEnd"/>
      <w:r w:rsidRPr="00F10F3A">
        <w:rPr>
          <w:rFonts w:asciiTheme="minorHAnsi" w:hAnsiTheme="minorHAnsi" w:cstheme="minorHAnsi"/>
          <w:sz w:val="22"/>
          <w:szCs w:val="22"/>
        </w:rPr>
        <w:t xml:space="preserve"> та в центрах обслуговування споживачів бланк заяви-приєднання до договору постачання електричної енергії споживачу, в якому вказано найменування та адресу </w:t>
      </w:r>
      <w:proofErr w:type="spellStart"/>
      <w:r w:rsidRPr="00F10F3A">
        <w:rPr>
          <w:rFonts w:asciiTheme="minorHAnsi" w:hAnsiTheme="minorHAnsi" w:cstheme="minorHAnsi"/>
          <w:sz w:val="22"/>
          <w:szCs w:val="22"/>
        </w:rPr>
        <w:t>вебсайта</w:t>
      </w:r>
      <w:proofErr w:type="spellEnd"/>
      <w:r w:rsidRPr="00F10F3A">
        <w:rPr>
          <w:rFonts w:asciiTheme="minorHAnsi" w:hAnsiTheme="minorHAnsi" w:cstheme="minorHAnsi"/>
          <w:sz w:val="22"/>
          <w:szCs w:val="22"/>
        </w:rPr>
        <w:t xml:space="preserve">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ЕІС-код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як суб'єкта ринку електричної енергії, присвоєний у встановленому порядку, та містяться такі поля для заповнення споживачем:</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72" w:name="n2448"/>
      <w:bookmarkEnd w:id="72"/>
      <w:r w:rsidRPr="00F10F3A">
        <w:rPr>
          <w:rFonts w:asciiTheme="minorHAnsi" w:hAnsiTheme="minorHAnsi" w:cstheme="minorHAnsi"/>
          <w:sz w:val="22"/>
          <w:szCs w:val="22"/>
        </w:rPr>
        <w:t>обрана комерційна пропозиція;</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73" w:name="n2449"/>
      <w:bookmarkEnd w:id="73"/>
      <w:r w:rsidRPr="00F10F3A">
        <w:rPr>
          <w:rFonts w:asciiTheme="minorHAnsi" w:hAnsiTheme="minorHAnsi" w:cstheme="minorHAnsi"/>
          <w:sz w:val="22"/>
          <w:szCs w:val="22"/>
        </w:rPr>
        <w:t>прізвище, ім'я, по батькові споживача (для фізичних осіб) або назва (для юридичних осіб);</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74" w:name="n2450"/>
      <w:bookmarkEnd w:id="74"/>
      <w:r w:rsidRPr="00F10F3A">
        <w:rPr>
          <w:rFonts w:asciiTheme="minorHAnsi" w:hAnsiTheme="minorHAnsi" w:cstheme="minorHAnsi"/>
          <w:sz w:val="22"/>
          <w:szCs w:val="22"/>
        </w:rPr>
        <w:t>унікальний номер запису в Єдиному державному демографічному реєстрі (для фізичних осіб) (за наявності);</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75" w:name="n2451"/>
      <w:bookmarkEnd w:id="75"/>
      <w:r w:rsidRPr="00F10F3A">
        <w:rPr>
          <w:rFonts w:asciiTheme="minorHAnsi" w:hAnsiTheme="minorHAnsi" w:cstheme="minorHAnsi"/>
          <w:sz w:val="22"/>
          <w:szCs w:val="22"/>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або код ЄДРПОУ (для юридичних осіб) споживача;</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76" w:name="n2452"/>
      <w:bookmarkEnd w:id="76"/>
      <w:r w:rsidRPr="00F10F3A">
        <w:rPr>
          <w:rFonts w:asciiTheme="minorHAnsi" w:hAnsiTheme="minorHAnsi" w:cstheme="minorHAnsi"/>
          <w:sz w:val="22"/>
          <w:szCs w:val="22"/>
        </w:rPr>
        <w:t>наявність/відсутність статусу платника єдиного податку (для фізичних осіб - підприємців та юридичних осіб);</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77" w:name="n2453"/>
      <w:bookmarkEnd w:id="77"/>
      <w:r w:rsidRPr="00F10F3A">
        <w:rPr>
          <w:rFonts w:asciiTheme="minorHAnsi" w:hAnsiTheme="minorHAnsi" w:cstheme="minorHAnsi"/>
          <w:sz w:val="22"/>
          <w:szCs w:val="22"/>
        </w:rPr>
        <w:t>тип та адреса об'єкта, 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78" w:name="n2454"/>
      <w:bookmarkEnd w:id="78"/>
      <w:r w:rsidRPr="00F10F3A">
        <w:rPr>
          <w:rFonts w:asciiTheme="minorHAnsi" w:hAnsiTheme="minorHAnsi" w:cstheme="minorHAnsi"/>
          <w:sz w:val="22"/>
          <w:szCs w:val="22"/>
        </w:rPr>
        <w:t>ЕІС-код об'єкта (площадки вимірювання);</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79" w:name="n2455"/>
      <w:bookmarkEnd w:id="79"/>
      <w:r w:rsidRPr="00F10F3A">
        <w:rPr>
          <w:rFonts w:asciiTheme="minorHAnsi" w:hAnsiTheme="minorHAnsi" w:cstheme="minorHAnsi"/>
          <w:sz w:val="22"/>
          <w:szCs w:val="22"/>
        </w:rPr>
        <w:t>найменування оператора системи, з яким споживач уклав договір про надання послуг з розподілу (передачі) електричної енергії;</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80" w:name="n2456"/>
      <w:bookmarkEnd w:id="80"/>
      <w:r w:rsidRPr="00F10F3A">
        <w:rPr>
          <w:rFonts w:asciiTheme="minorHAnsi" w:hAnsiTheme="minorHAnsi" w:cstheme="minorHAnsi"/>
          <w:sz w:val="22"/>
          <w:szCs w:val="22"/>
        </w:rPr>
        <w:t>наявність пільг/субсидії (у разі укладення договору про постачання електричної енергії з індивідуальним побутовим споживачем);</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81" w:name="n2457"/>
      <w:bookmarkEnd w:id="81"/>
      <w:r w:rsidRPr="00F10F3A">
        <w:rPr>
          <w:rFonts w:asciiTheme="minorHAnsi" w:hAnsiTheme="minorHAnsi" w:cstheme="minorHAnsi"/>
          <w:sz w:val="22"/>
          <w:szCs w:val="22"/>
        </w:rPr>
        <w:t>джерело обміну документами (номер засобу зв'язку, офіційна електронна адреса та адреса електронної пошти (за наявності)).</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82" w:name="n2458"/>
      <w:bookmarkStart w:id="83" w:name="n2459"/>
      <w:bookmarkEnd w:id="82"/>
      <w:bookmarkEnd w:id="83"/>
      <w:r w:rsidRPr="00F10F3A">
        <w:rPr>
          <w:rFonts w:asciiTheme="minorHAnsi" w:hAnsiTheme="minorHAnsi" w:cstheme="minorHAnsi"/>
          <w:sz w:val="22"/>
          <w:szCs w:val="22"/>
        </w:rPr>
        <w:t>12. Разом із заявою-приєднанням споживач також надає:</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84" w:name="n2460"/>
      <w:bookmarkEnd w:id="84"/>
      <w:r w:rsidRPr="00F10F3A">
        <w:rPr>
          <w:rFonts w:asciiTheme="minorHAnsi" w:hAnsiTheme="minorHAnsi" w:cstheme="minorHAnsi"/>
          <w:sz w:val="22"/>
          <w:szCs w:val="22"/>
        </w:rPr>
        <w:t>копію паспорта (для фізичних осіб) або витяг, або довідку, або копію виписки з ЄДР (для юридичних осіб) споживача;</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85" w:name="n2461"/>
      <w:bookmarkEnd w:id="85"/>
      <w:r w:rsidRPr="00F10F3A">
        <w:rPr>
          <w:rFonts w:asciiTheme="minorHAnsi" w:hAnsiTheme="minorHAnsi" w:cstheme="minorHAnsi"/>
          <w:sz w:val="22"/>
          <w:szCs w:val="22"/>
        </w:rPr>
        <w:t>документ, що посвідчує право на представництво інтересів особи у випадку подання заяви представником (для фізичних осіб), або документ, що посвідчує право особи діяти від імені юридичної особи (для юридичних осіб);</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86" w:name="n2462"/>
      <w:bookmarkEnd w:id="86"/>
      <w:r w:rsidRPr="00F10F3A">
        <w:rPr>
          <w:rFonts w:asciiTheme="minorHAnsi" w:hAnsiTheme="minorHAnsi" w:cstheme="minorHAnsi"/>
          <w:sz w:val="22"/>
          <w:szCs w:val="22"/>
        </w:rPr>
        <w:t>копія документа, що підтверджує право власності чи користування об'єктом;</w:t>
      </w:r>
    </w:p>
    <w:p w:rsidR="00F10F3A" w:rsidRPr="00F10F3A" w:rsidRDefault="00F10F3A" w:rsidP="009D37FA">
      <w:pPr>
        <w:pStyle w:val="rvps2"/>
        <w:numPr>
          <w:ilvl w:val="0"/>
          <w:numId w:val="13"/>
        </w:numPr>
        <w:spacing w:before="0" w:beforeAutospacing="0" w:after="0" w:afterAutospacing="0"/>
        <w:jc w:val="both"/>
        <w:rPr>
          <w:rFonts w:asciiTheme="minorHAnsi" w:hAnsiTheme="minorHAnsi" w:cstheme="minorHAnsi"/>
          <w:sz w:val="22"/>
          <w:szCs w:val="22"/>
        </w:rPr>
      </w:pPr>
      <w:bookmarkStart w:id="87" w:name="n2463"/>
      <w:bookmarkEnd w:id="87"/>
      <w:r w:rsidRPr="00F10F3A">
        <w:rPr>
          <w:rFonts w:asciiTheme="minorHAnsi" w:hAnsiTheme="minorHAnsi" w:cstheme="minorHAnsi"/>
          <w:sz w:val="22"/>
          <w:szCs w:val="22"/>
        </w:rPr>
        <w:t>паспорт точки розподілу/передачі об'єкта (площадки вимірювання).</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88" w:name="n2464"/>
      <w:bookmarkStart w:id="89" w:name="n2465"/>
      <w:bookmarkEnd w:id="88"/>
      <w:bookmarkEnd w:id="89"/>
      <w:r w:rsidRPr="00F10F3A">
        <w:rPr>
          <w:rFonts w:asciiTheme="minorHAnsi" w:hAnsiTheme="minorHAnsi" w:cstheme="minorHAnsi"/>
          <w:sz w:val="22"/>
          <w:szCs w:val="22"/>
        </w:rPr>
        <w:t xml:space="preserve">13. Споживач, обравши комерційну пропозицію, надає </w:t>
      </w:r>
      <w:proofErr w:type="spellStart"/>
      <w:r w:rsidRPr="00F10F3A">
        <w:rPr>
          <w:rFonts w:asciiTheme="minorHAnsi" w:hAnsiTheme="minorHAnsi" w:cstheme="minorHAnsi"/>
          <w:sz w:val="22"/>
          <w:szCs w:val="22"/>
        </w:rPr>
        <w:t>електропостачальнику</w:t>
      </w:r>
      <w:proofErr w:type="spellEnd"/>
      <w:r w:rsidRPr="00F10F3A">
        <w:rPr>
          <w:rFonts w:asciiTheme="minorHAnsi" w:hAnsiTheme="minorHAnsi" w:cstheme="minorHAnsi"/>
          <w:sz w:val="22"/>
          <w:szCs w:val="22"/>
        </w:rPr>
        <w:t xml:space="preserve"> заповнену заяву-приєднання разом із необхідними для укладення відповідного договору документами.</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90" w:name="n4546"/>
      <w:bookmarkEnd w:id="90"/>
      <w:r w:rsidRPr="00F10F3A">
        <w:rPr>
          <w:rFonts w:asciiTheme="minorHAnsi" w:hAnsiTheme="minorHAnsi" w:cstheme="minorHAnsi"/>
          <w:sz w:val="22"/>
          <w:szCs w:val="22"/>
        </w:rPr>
        <w:t xml:space="preserve">У випадку укладення договору за допомогою інформаційно-комунікаційних систем та/або засобів електронної комунікації споживач надсилає </w:t>
      </w:r>
      <w:proofErr w:type="spellStart"/>
      <w:r w:rsidRPr="00F10F3A">
        <w:rPr>
          <w:rFonts w:asciiTheme="minorHAnsi" w:hAnsiTheme="minorHAnsi" w:cstheme="minorHAnsi"/>
          <w:sz w:val="22"/>
          <w:szCs w:val="22"/>
        </w:rPr>
        <w:t>електропостачальнику</w:t>
      </w:r>
      <w:proofErr w:type="spellEnd"/>
      <w:r w:rsidRPr="00F10F3A">
        <w:rPr>
          <w:rFonts w:asciiTheme="minorHAnsi" w:hAnsiTheme="minorHAnsi" w:cstheme="minorHAnsi"/>
          <w:sz w:val="22"/>
          <w:szCs w:val="22"/>
        </w:rPr>
        <w:t xml:space="preserve"> заповнену заяву-приєднання, яка підписується з використанням електронної ідентифікації, із доданими до неї документами.</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91" w:name="n4547"/>
      <w:bookmarkStart w:id="92" w:name="n2466"/>
      <w:bookmarkStart w:id="93" w:name="_GoBack"/>
      <w:bookmarkEnd w:id="91"/>
      <w:bookmarkEnd w:id="92"/>
      <w:bookmarkEnd w:id="93"/>
      <w:r w:rsidRPr="00F10F3A">
        <w:rPr>
          <w:rFonts w:asciiTheme="minorHAnsi" w:hAnsiTheme="minorHAnsi" w:cstheme="minorHAnsi"/>
          <w:sz w:val="22"/>
          <w:szCs w:val="22"/>
        </w:rPr>
        <w:t xml:space="preserve">Така заява-приєднання може бути подана </w:t>
      </w:r>
      <w:proofErr w:type="spellStart"/>
      <w:r w:rsidRPr="00F10F3A">
        <w:rPr>
          <w:rFonts w:asciiTheme="minorHAnsi" w:hAnsiTheme="minorHAnsi" w:cstheme="minorHAnsi"/>
          <w:sz w:val="22"/>
          <w:szCs w:val="22"/>
        </w:rPr>
        <w:t>електропостачальнику</w:t>
      </w:r>
      <w:proofErr w:type="spellEnd"/>
      <w:r w:rsidRPr="00F10F3A">
        <w:rPr>
          <w:rFonts w:asciiTheme="minorHAnsi" w:hAnsiTheme="minorHAnsi" w:cstheme="minorHAnsi"/>
          <w:sz w:val="22"/>
          <w:szCs w:val="22"/>
        </w:rPr>
        <w:t xml:space="preserve"> одночасно із заявою-приєднанням до електричних мереж відповідно до </w:t>
      </w:r>
      <w:hyperlink r:id="rId11" w:anchor="n11" w:tgtFrame="_blank" w:history="1">
        <w:r w:rsidRPr="00F10F3A">
          <w:rPr>
            <w:rStyle w:val="ac"/>
            <w:rFonts w:asciiTheme="minorHAnsi" w:hAnsiTheme="minorHAnsi" w:cstheme="minorHAnsi"/>
            <w:sz w:val="22"/>
            <w:szCs w:val="22"/>
          </w:rPr>
          <w:t>Кодексу систем розподілу</w:t>
        </w:r>
      </w:hyperlink>
      <w:r w:rsidRPr="00F10F3A">
        <w:rPr>
          <w:rFonts w:asciiTheme="minorHAnsi" w:hAnsiTheme="minorHAnsi" w:cstheme="minorHAnsi"/>
          <w:sz w:val="22"/>
          <w:szCs w:val="22"/>
        </w:rPr>
        <w:t xml:space="preserve"> або </w:t>
      </w:r>
      <w:hyperlink r:id="rId12" w:anchor="n23" w:tgtFrame="_blank" w:history="1">
        <w:r w:rsidRPr="00F10F3A">
          <w:rPr>
            <w:rStyle w:val="ac"/>
            <w:rFonts w:asciiTheme="minorHAnsi" w:hAnsiTheme="minorHAnsi" w:cstheme="minorHAnsi"/>
            <w:sz w:val="22"/>
            <w:szCs w:val="22"/>
          </w:rPr>
          <w:t>Кодексу системи передачі</w:t>
        </w:r>
      </w:hyperlink>
      <w:r w:rsidRPr="00F10F3A">
        <w:rPr>
          <w:rFonts w:asciiTheme="minorHAnsi" w:hAnsiTheme="minorHAnsi" w:cstheme="minorHAnsi"/>
          <w:sz w:val="22"/>
          <w:szCs w:val="22"/>
        </w:rPr>
        <w:t xml:space="preserve"> через оператора системи, або під час приєднання до умов договору споживача про розподіл електричної енергії відповідно до П</w:t>
      </w:r>
      <w:r w:rsidR="009D37FA">
        <w:rPr>
          <w:rFonts w:asciiTheme="minorHAnsi" w:hAnsiTheme="minorHAnsi" w:cstheme="minorHAnsi"/>
          <w:sz w:val="22"/>
          <w:szCs w:val="22"/>
        </w:rPr>
        <w:t>РРЕЕ</w:t>
      </w:r>
      <w:r w:rsidRPr="00F10F3A">
        <w:rPr>
          <w:rFonts w:asciiTheme="minorHAnsi" w:hAnsiTheme="minorHAnsi" w:cstheme="minorHAnsi"/>
          <w:sz w:val="22"/>
          <w:szCs w:val="22"/>
        </w:rPr>
        <w:t xml:space="preserve">. </w:t>
      </w:r>
      <w:proofErr w:type="spellStart"/>
      <w:r w:rsidRPr="00F10F3A">
        <w:rPr>
          <w:rFonts w:asciiTheme="minorHAnsi" w:hAnsiTheme="minorHAnsi" w:cstheme="minorHAnsi"/>
          <w:sz w:val="22"/>
          <w:szCs w:val="22"/>
        </w:rPr>
        <w:t>Електропостачальник</w:t>
      </w:r>
      <w:proofErr w:type="spellEnd"/>
      <w:r w:rsidRPr="00F10F3A">
        <w:rPr>
          <w:rFonts w:asciiTheme="minorHAnsi" w:hAnsiTheme="minorHAnsi" w:cstheme="minorHAnsi"/>
          <w:sz w:val="22"/>
          <w:szCs w:val="22"/>
        </w:rPr>
        <w:t xml:space="preserve"> зобов'язаний прийняти передану оператором системи заяву-приєднання разом із доданими до неї документами та розглянути її відповідно до цього пункту. У разі відсутності заперечень договір про постачання укладається з </w:t>
      </w:r>
      <w:proofErr w:type="spellStart"/>
      <w:r w:rsidRPr="00F10F3A">
        <w:rPr>
          <w:rFonts w:asciiTheme="minorHAnsi" w:hAnsiTheme="minorHAnsi" w:cstheme="minorHAnsi"/>
          <w:sz w:val="22"/>
          <w:szCs w:val="22"/>
        </w:rPr>
        <w:t>відкладальною</w:t>
      </w:r>
      <w:proofErr w:type="spellEnd"/>
      <w:r w:rsidRPr="00F10F3A">
        <w:rPr>
          <w:rFonts w:asciiTheme="minorHAnsi" w:hAnsiTheme="minorHAnsi" w:cstheme="minorHAnsi"/>
          <w:sz w:val="22"/>
          <w:szCs w:val="22"/>
        </w:rPr>
        <w:t xml:space="preserve"> умовою щодо початку здійснення постачання після завершення відповідних робіт з приєднання та облаштування вузла обліку електричної енергії та включення комерційної (комерційних) точки (точок) обліку споживача до реєстрів точок комерційного обліку </w:t>
      </w:r>
      <w:proofErr w:type="spellStart"/>
      <w:r w:rsidRPr="00F10F3A">
        <w:rPr>
          <w:rFonts w:asciiTheme="minorHAnsi" w:hAnsiTheme="minorHAnsi" w:cstheme="minorHAnsi"/>
          <w:sz w:val="22"/>
          <w:szCs w:val="22"/>
        </w:rPr>
        <w:lastRenderedPageBreak/>
        <w:t>електропостачальників</w:t>
      </w:r>
      <w:proofErr w:type="spellEnd"/>
      <w:r w:rsidRPr="00F10F3A">
        <w:rPr>
          <w:rFonts w:asciiTheme="minorHAnsi" w:hAnsiTheme="minorHAnsi" w:cstheme="minorHAnsi"/>
          <w:sz w:val="22"/>
          <w:szCs w:val="22"/>
        </w:rPr>
        <w:t>. Про дату завершення робіт та початок постачання оператор системи повідомляє постачальника за 1 робочий день разом із наданням копії паспорта точки розподілу.</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94" w:name="n2467"/>
      <w:bookmarkStart w:id="95" w:name="n2468"/>
      <w:bookmarkEnd w:id="94"/>
      <w:bookmarkEnd w:id="95"/>
      <w:proofErr w:type="spellStart"/>
      <w:r w:rsidRPr="00F10F3A">
        <w:rPr>
          <w:rFonts w:asciiTheme="minorHAnsi" w:hAnsiTheme="minorHAnsi" w:cstheme="minorHAnsi"/>
          <w:sz w:val="22"/>
          <w:szCs w:val="22"/>
        </w:rPr>
        <w:t>Електропостачальник</w:t>
      </w:r>
      <w:proofErr w:type="spellEnd"/>
      <w:r w:rsidRPr="00F10F3A">
        <w:rPr>
          <w:rFonts w:asciiTheme="minorHAnsi" w:hAnsiTheme="minorHAnsi" w:cstheme="minorHAnsi"/>
          <w:sz w:val="22"/>
          <w:szCs w:val="22"/>
        </w:rPr>
        <w:t>, отримавши заяву-приєднання, протягом трьох робочих днів перевіряє можливість приєднання споживача до умов договору на умовах обраної комерційної пропозиції.</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96" w:name="n2469"/>
      <w:bookmarkEnd w:id="96"/>
      <w:r w:rsidRPr="00F10F3A">
        <w:rPr>
          <w:rFonts w:asciiTheme="minorHAnsi" w:hAnsiTheme="minorHAnsi" w:cstheme="minorHAnsi"/>
          <w:sz w:val="22"/>
          <w:szCs w:val="22"/>
        </w:rPr>
        <w:t xml:space="preserve">У разі неможливості приєднання споживача до умов відповідного договору на умовах обраної комерційної пропозиції </w:t>
      </w:r>
      <w:proofErr w:type="spellStart"/>
      <w:r w:rsidRPr="00F10F3A">
        <w:rPr>
          <w:rFonts w:asciiTheme="minorHAnsi" w:hAnsiTheme="minorHAnsi" w:cstheme="minorHAnsi"/>
          <w:sz w:val="22"/>
          <w:szCs w:val="22"/>
        </w:rPr>
        <w:t>електропостачальник</w:t>
      </w:r>
      <w:proofErr w:type="spellEnd"/>
      <w:r w:rsidRPr="00F10F3A">
        <w:rPr>
          <w:rFonts w:asciiTheme="minorHAnsi" w:hAnsiTheme="minorHAnsi" w:cstheme="minorHAnsi"/>
          <w:sz w:val="22"/>
          <w:szCs w:val="22"/>
        </w:rPr>
        <w:t xml:space="preserve"> письмово протягом трьох робочих днів від дня отримання заяви-приєднання повідомляє заявника про відмову в укладенні відповідного договору та повертає йому документи, які були надані разом із заявою-приєднанням у паперовому вигляді.</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97" w:name="n4548"/>
      <w:bookmarkStart w:id="98" w:name="n4549"/>
      <w:bookmarkEnd w:id="97"/>
      <w:bookmarkEnd w:id="98"/>
      <w:r w:rsidRPr="00F10F3A">
        <w:rPr>
          <w:rFonts w:asciiTheme="minorHAnsi" w:hAnsiTheme="minorHAnsi" w:cstheme="minorHAnsi"/>
          <w:sz w:val="22"/>
          <w:szCs w:val="22"/>
        </w:rPr>
        <w:t xml:space="preserve">Про неможливість приєднання споживача до умов відповідного договору за допомогою інформаційно-комунікаційних систем та/або засобів електронної комунікації на умовах обраної комерційної пропозиції з обґрунтуванням причин такої неможливості </w:t>
      </w:r>
      <w:proofErr w:type="spellStart"/>
      <w:r w:rsidRPr="00F10F3A">
        <w:rPr>
          <w:rFonts w:asciiTheme="minorHAnsi" w:hAnsiTheme="minorHAnsi" w:cstheme="minorHAnsi"/>
          <w:sz w:val="22"/>
          <w:szCs w:val="22"/>
        </w:rPr>
        <w:t>електропостачальник</w:t>
      </w:r>
      <w:proofErr w:type="spellEnd"/>
      <w:r w:rsidRPr="00F10F3A">
        <w:rPr>
          <w:rFonts w:asciiTheme="minorHAnsi" w:hAnsiTheme="minorHAnsi" w:cstheme="minorHAnsi"/>
          <w:sz w:val="22"/>
          <w:szCs w:val="22"/>
        </w:rPr>
        <w:t xml:space="preserve"> повідомляє заявника з використанням засобів електронної комунікації у строк, що не перевищує 3 робочих днів з дня отримання від заявника заяви-приєднання.</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99" w:name="n4550"/>
      <w:bookmarkStart w:id="100" w:name="n2470"/>
      <w:bookmarkEnd w:id="99"/>
      <w:bookmarkEnd w:id="100"/>
      <w:r w:rsidRPr="00F10F3A">
        <w:rPr>
          <w:rFonts w:asciiTheme="minorHAnsi" w:hAnsiTheme="minorHAnsi" w:cstheme="minorHAnsi"/>
          <w:sz w:val="22"/>
          <w:szCs w:val="22"/>
        </w:rPr>
        <w:t>14. Договір про постачання електричної енергії споживачу є укладеним, якщо сторони в належній формі досягли згоди з усіх істотних умов договору, та вважається укладеним з дати відкриття особового рахунка за об'єктом споживача або внесення змін до такого особового рахунка, про що споживач інформується у передбаченому договором порядку.</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101" w:name="n2471"/>
      <w:bookmarkEnd w:id="101"/>
      <w:r w:rsidRPr="00F10F3A">
        <w:rPr>
          <w:rFonts w:asciiTheme="minorHAnsi" w:hAnsiTheme="minorHAnsi" w:cstheme="minorHAnsi"/>
          <w:sz w:val="22"/>
          <w:szCs w:val="22"/>
        </w:rPr>
        <w:t xml:space="preserve">15. У разі закінчення строку дії договору про постачання електричної енергії або дострокового його розірвання (за ініціативою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w:t>
      </w:r>
      <w:proofErr w:type="spellStart"/>
      <w:r w:rsidRPr="00F10F3A">
        <w:rPr>
          <w:rFonts w:asciiTheme="minorHAnsi" w:hAnsiTheme="minorHAnsi" w:cstheme="minorHAnsi"/>
          <w:sz w:val="22"/>
          <w:szCs w:val="22"/>
        </w:rPr>
        <w:t>електропостачальник</w:t>
      </w:r>
      <w:proofErr w:type="spellEnd"/>
      <w:r w:rsidRPr="00F10F3A">
        <w:rPr>
          <w:rFonts w:asciiTheme="minorHAnsi" w:hAnsiTheme="minorHAnsi" w:cstheme="minorHAnsi"/>
          <w:sz w:val="22"/>
          <w:szCs w:val="22"/>
        </w:rPr>
        <w:t xml:space="preserve"> не пізніше ніж за 20 календарних днів до передбачуваного дня припинення дії договору та постачання електричної енергії повинен повідомити про це споживача, відповідного (відповідних) оператора (операторів) системи та постачальника "останньої надії", на території діяльності якого розташовані електроустановки такого споживача, із зазначенням дати припинення постачання електричної енергії споживачу.</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102" w:name="n2472"/>
      <w:bookmarkEnd w:id="102"/>
      <w:r w:rsidRPr="00F10F3A">
        <w:rPr>
          <w:rFonts w:asciiTheme="minorHAnsi" w:hAnsiTheme="minorHAnsi" w:cstheme="minorHAnsi"/>
          <w:sz w:val="22"/>
          <w:szCs w:val="22"/>
        </w:rPr>
        <w:t xml:space="preserve">Споживач після отримання повідомлення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має право ініціювати зміну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у порядку, </w:t>
      </w:r>
      <w:r w:rsidRPr="009D37FA">
        <w:rPr>
          <w:rFonts w:asciiTheme="minorHAnsi" w:hAnsiTheme="minorHAnsi" w:cstheme="minorHAnsi"/>
          <w:sz w:val="22"/>
          <w:szCs w:val="22"/>
        </w:rPr>
        <w:t xml:space="preserve">встановленому в </w:t>
      </w:r>
      <w:hyperlink r:id="rId13" w:anchor="n2887" w:history="1">
        <w:r w:rsidRPr="009D37FA">
          <w:rPr>
            <w:rStyle w:val="ac"/>
            <w:rFonts w:asciiTheme="minorHAnsi" w:hAnsiTheme="minorHAnsi" w:cstheme="minorHAnsi"/>
            <w:color w:val="auto"/>
            <w:sz w:val="22"/>
            <w:szCs w:val="22"/>
            <w:u w:val="none"/>
          </w:rPr>
          <w:t>розділі VI</w:t>
        </w:r>
      </w:hyperlink>
      <w:r w:rsidRPr="009D37FA">
        <w:rPr>
          <w:rFonts w:asciiTheme="minorHAnsi" w:hAnsiTheme="minorHAnsi" w:cstheme="minorHAnsi"/>
          <w:sz w:val="22"/>
          <w:szCs w:val="22"/>
        </w:rPr>
        <w:t xml:space="preserve"> П</w:t>
      </w:r>
      <w:r w:rsidR="009D37FA">
        <w:rPr>
          <w:rFonts w:asciiTheme="minorHAnsi" w:hAnsiTheme="minorHAnsi" w:cstheme="minorHAnsi"/>
          <w:sz w:val="22"/>
          <w:szCs w:val="22"/>
        </w:rPr>
        <w:t>РРЕЕ</w:t>
      </w:r>
      <w:r w:rsidRPr="00F10F3A">
        <w:rPr>
          <w:rFonts w:asciiTheme="minorHAnsi" w:hAnsiTheme="minorHAnsi" w:cstheme="minorHAnsi"/>
          <w:sz w:val="22"/>
          <w:szCs w:val="22"/>
        </w:rPr>
        <w:t>.</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103" w:name="n2473"/>
      <w:bookmarkEnd w:id="103"/>
      <w:r w:rsidRPr="00F10F3A">
        <w:rPr>
          <w:rFonts w:asciiTheme="minorHAnsi" w:hAnsiTheme="minorHAnsi" w:cstheme="minorHAnsi"/>
          <w:sz w:val="22"/>
          <w:szCs w:val="22"/>
        </w:rPr>
        <w:t xml:space="preserve">У разі недотримання </w:t>
      </w:r>
      <w:proofErr w:type="spellStart"/>
      <w:r w:rsidRPr="00F10F3A">
        <w:rPr>
          <w:rFonts w:asciiTheme="minorHAnsi" w:hAnsiTheme="minorHAnsi" w:cstheme="minorHAnsi"/>
          <w:sz w:val="22"/>
          <w:szCs w:val="22"/>
        </w:rPr>
        <w:t>електропостачальником</w:t>
      </w:r>
      <w:proofErr w:type="spellEnd"/>
      <w:r w:rsidRPr="00F10F3A">
        <w:rPr>
          <w:rFonts w:asciiTheme="minorHAnsi" w:hAnsiTheme="minorHAnsi" w:cstheme="minorHAnsi"/>
          <w:sz w:val="22"/>
          <w:szCs w:val="22"/>
        </w:rPr>
        <w:t xml:space="preserve"> терміну повідомлення відповідного (відповідних) оператора (операторів) системи та постачальника "останньої надії", на території діяльності якого розташовані електроустановки такого споживача, про припинення постачання електричної енергії споживачу обсяги спожитої електричної енергії до дати припинення з урахуванням встановленого 20-денного строку враховуються адміністратором комерційного обліку за цим </w:t>
      </w:r>
      <w:proofErr w:type="spellStart"/>
      <w:r w:rsidRPr="00F10F3A">
        <w:rPr>
          <w:rFonts w:asciiTheme="minorHAnsi" w:hAnsiTheme="minorHAnsi" w:cstheme="minorHAnsi"/>
          <w:sz w:val="22"/>
          <w:szCs w:val="22"/>
        </w:rPr>
        <w:t>електропостачальником</w:t>
      </w:r>
      <w:proofErr w:type="spellEnd"/>
      <w:r w:rsidRPr="00F10F3A">
        <w:rPr>
          <w:rFonts w:asciiTheme="minorHAnsi" w:hAnsiTheme="minorHAnsi" w:cstheme="minorHAnsi"/>
          <w:sz w:val="22"/>
          <w:szCs w:val="22"/>
        </w:rPr>
        <w:t>, крім випадку, визначеного цими Правилами.</w:t>
      </w:r>
    </w:p>
    <w:p w:rsidR="00F10F3A" w:rsidRPr="00F10F3A" w:rsidRDefault="00F10F3A" w:rsidP="00F10F3A">
      <w:pPr>
        <w:pStyle w:val="rvps2"/>
        <w:spacing w:before="0" w:beforeAutospacing="0" w:after="0" w:afterAutospacing="0"/>
        <w:jc w:val="both"/>
        <w:rPr>
          <w:rFonts w:asciiTheme="minorHAnsi" w:hAnsiTheme="minorHAnsi" w:cstheme="minorHAnsi"/>
          <w:sz w:val="22"/>
          <w:szCs w:val="22"/>
        </w:rPr>
      </w:pPr>
      <w:bookmarkStart w:id="104" w:name="n3915"/>
      <w:bookmarkStart w:id="105" w:name="n3916"/>
      <w:bookmarkEnd w:id="104"/>
      <w:bookmarkEnd w:id="105"/>
      <w:r w:rsidRPr="00F10F3A">
        <w:rPr>
          <w:rFonts w:asciiTheme="minorHAnsi" w:hAnsiTheme="minorHAnsi" w:cstheme="minorHAnsi"/>
          <w:sz w:val="22"/>
          <w:szCs w:val="22"/>
        </w:rPr>
        <w:t xml:space="preserve">16. У разі відсутності заперечень споживача, попереднього та нового </w:t>
      </w:r>
      <w:proofErr w:type="spellStart"/>
      <w:r w:rsidRPr="00F10F3A">
        <w:rPr>
          <w:rFonts w:asciiTheme="minorHAnsi" w:hAnsiTheme="minorHAnsi" w:cstheme="minorHAnsi"/>
          <w:sz w:val="22"/>
          <w:szCs w:val="22"/>
        </w:rPr>
        <w:t>електропостачальників</w:t>
      </w:r>
      <w:proofErr w:type="spellEnd"/>
      <w:r w:rsidRPr="00F10F3A">
        <w:rPr>
          <w:rFonts w:asciiTheme="minorHAnsi" w:hAnsiTheme="minorHAnsi" w:cstheme="minorHAnsi"/>
          <w:sz w:val="22"/>
          <w:szCs w:val="22"/>
        </w:rPr>
        <w:t xml:space="preserve"> щодо дати зміни постачальника, постачання електричної енергії споживачу новим </w:t>
      </w:r>
      <w:proofErr w:type="spellStart"/>
      <w:r w:rsidRPr="00F10F3A">
        <w:rPr>
          <w:rFonts w:asciiTheme="minorHAnsi" w:hAnsiTheme="minorHAnsi" w:cstheme="minorHAnsi"/>
          <w:sz w:val="22"/>
          <w:szCs w:val="22"/>
        </w:rPr>
        <w:t>електропостачальником</w:t>
      </w:r>
      <w:proofErr w:type="spellEnd"/>
      <w:r w:rsidRPr="00F10F3A">
        <w:rPr>
          <w:rFonts w:asciiTheme="minorHAnsi" w:hAnsiTheme="minorHAnsi" w:cstheme="minorHAnsi"/>
          <w:sz w:val="22"/>
          <w:szCs w:val="22"/>
        </w:rPr>
        <w:t xml:space="preserve"> починається в узгоджену сторонами дату зміни </w:t>
      </w:r>
      <w:proofErr w:type="spellStart"/>
      <w:r w:rsidRPr="00F10F3A">
        <w:rPr>
          <w:rFonts w:asciiTheme="minorHAnsi" w:hAnsiTheme="minorHAnsi" w:cstheme="minorHAnsi"/>
          <w:sz w:val="22"/>
          <w:szCs w:val="22"/>
        </w:rPr>
        <w:t>електропостачальника</w:t>
      </w:r>
      <w:proofErr w:type="spellEnd"/>
      <w:r w:rsidRPr="00F10F3A">
        <w:rPr>
          <w:rFonts w:asciiTheme="minorHAnsi" w:hAnsiTheme="minorHAnsi" w:cstheme="minorHAnsi"/>
          <w:sz w:val="22"/>
          <w:szCs w:val="22"/>
        </w:rPr>
        <w:t xml:space="preserve"> з відповідним внесенням змін до реєстру точок комерційного обліку.</w:t>
      </w:r>
    </w:p>
    <w:p w:rsidR="00F10F3A" w:rsidRDefault="00F10F3A" w:rsidP="00365781">
      <w:pPr>
        <w:spacing w:after="0" w:line="240" w:lineRule="auto"/>
        <w:jc w:val="both"/>
        <w:rPr>
          <w:rFonts w:cstheme="minorHAnsi"/>
          <w:lang w:val="uk-UA"/>
        </w:rPr>
      </w:pPr>
      <w:bookmarkStart w:id="106" w:name="n3917"/>
      <w:bookmarkEnd w:id="106"/>
    </w:p>
    <w:p w:rsidR="00F10F3A" w:rsidRDefault="00F10F3A" w:rsidP="00365781">
      <w:pPr>
        <w:spacing w:after="0" w:line="240" w:lineRule="auto"/>
        <w:jc w:val="both"/>
        <w:rPr>
          <w:rFonts w:cstheme="minorHAnsi"/>
          <w:lang w:val="uk-UA"/>
        </w:rPr>
      </w:pPr>
    </w:p>
    <w:p w:rsidR="00F10F3A" w:rsidRDefault="00F10F3A" w:rsidP="00365781">
      <w:pPr>
        <w:spacing w:after="0" w:line="240" w:lineRule="auto"/>
        <w:jc w:val="both"/>
        <w:rPr>
          <w:rFonts w:cstheme="minorHAnsi"/>
          <w:lang w:val="uk-UA"/>
        </w:rPr>
      </w:pPr>
    </w:p>
    <w:sectPr w:rsidR="00F10F3A" w:rsidSect="00567E3D">
      <w:headerReference w:type="default" r:id="rId14"/>
      <w:headerReference w:type="first" r:id="rId15"/>
      <w:pgSz w:w="11906" w:h="16838"/>
      <w:pgMar w:top="1702" w:right="850" w:bottom="1134" w:left="1701" w:header="708"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603" w:rsidRDefault="00712603" w:rsidP="00E74608">
      <w:pPr>
        <w:spacing w:after="0" w:line="240" w:lineRule="auto"/>
      </w:pPr>
      <w:r>
        <w:separator/>
      </w:r>
    </w:p>
  </w:endnote>
  <w:endnote w:type="continuationSeparator" w:id="0">
    <w:p w:rsidR="00712603" w:rsidRDefault="00712603" w:rsidP="00E7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72 Light">
    <w:altName w:val="Corbel Light"/>
    <w:charset w:val="CC"/>
    <w:family w:val="swiss"/>
    <w:pitch w:val="variable"/>
    <w:sig w:usb0="00000001" w:usb1="5000205B" w:usb2="00000008"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603" w:rsidRDefault="00712603" w:rsidP="00E74608">
      <w:pPr>
        <w:spacing w:after="0" w:line="240" w:lineRule="auto"/>
      </w:pPr>
      <w:r>
        <w:separator/>
      </w:r>
    </w:p>
  </w:footnote>
  <w:footnote w:type="continuationSeparator" w:id="0">
    <w:p w:rsidR="00712603" w:rsidRDefault="00712603" w:rsidP="00E7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15FBD" w:rsidRPr="00FA6FF9" w:rsidTr="00E4060C">
      <w:tc>
        <w:tcPr>
          <w:tcW w:w="10927" w:type="dxa"/>
        </w:tcPr>
        <w:p w:rsidR="00415FBD" w:rsidRPr="004A3774" w:rsidRDefault="00415FBD" w:rsidP="00415FBD">
          <w:pPr>
            <w:jc w:val="center"/>
            <w:rPr>
              <w:rFonts w:ascii="72 Light" w:hAnsi="72 Light" w:cs="72 Light"/>
              <w:b/>
              <w:sz w:val="24"/>
              <w:szCs w:val="24"/>
              <w:lang w:val="uk-UA"/>
            </w:rPr>
          </w:pPr>
          <w:r w:rsidRPr="004A3774">
            <w:rPr>
              <w:rFonts w:ascii="72 Light" w:hAnsi="72 Light" w:cs="72 Light"/>
              <w:b/>
              <w:sz w:val="24"/>
              <w:szCs w:val="24"/>
              <w:lang w:val="uk-UA"/>
            </w:rPr>
            <w:t>ТОВАРИСТВО З ОБМЕЖЕНОЮ ВІДПОВІДАЛЬНІСТЮ</w:t>
          </w:r>
        </w:p>
        <w:p w:rsidR="00415FBD" w:rsidRPr="004A3774" w:rsidRDefault="00415FBD" w:rsidP="00415FBD">
          <w:pPr>
            <w:jc w:val="center"/>
            <w:rPr>
              <w:rFonts w:ascii="72 Light" w:hAnsi="72 Light" w:cs="72 Light"/>
              <w:b/>
              <w:sz w:val="26"/>
              <w:szCs w:val="26"/>
              <w:lang w:val="uk-UA"/>
            </w:rPr>
          </w:pPr>
          <w:r w:rsidRPr="004A3774">
            <w:rPr>
              <w:rFonts w:ascii="72 Light" w:hAnsi="72 Light" w:cs="72 Light"/>
              <w:b/>
              <w:sz w:val="24"/>
              <w:szCs w:val="24"/>
              <w:lang w:val="uk-UA"/>
            </w:rPr>
            <w:t>«</w:t>
          </w:r>
          <w:proofErr w:type="spellStart"/>
          <w:r w:rsidRPr="004A3774">
            <w:rPr>
              <w:rFonts w:ascii="72 Light" w:hAnsi="72 Light" w:cs="72 Light"/>
              <w:b/>
              <w:sz w:val="24"/>
              <w:szCs w:val="24"/>
              <w:lang w:val="uk-UA"/>
            </w:rPr>
            <w:t>МегаСвітло</w:t>
          </w:r>
          <w:proofErr w:type="spellEnd"/>
          <w:r w:rsidRPr="004A3774">
            <w:rPr>
              <w:rFonts w:ascii="72 Light" w:hAnsi="72 Light" w:cs="72 Light"/>
              <w:b/>
              <w:sz w:val="24"/>
              <w:szCs w:val="24"/>
              <w:lang w:val="uk-UA"/>
            </w:rPr>
            <w:t>»</w:t>
          </w:r>
        </w:p>
      </w:tc>
    </w:tr>
    <w:tr w:rsidR="00415FBD" w:rsidRPr="00567E3D" w:rsidTr="00E4060C">
      <w:tc>
        <w:tcPr>
          <w:tcW w:w="10927" w:type="dxa"/>
          <w:tcBorders>
            <w:bottom w:val="thinThickSmallGap" w:sz="12" w:space="0" w:color="auto"/>
          </w:tcBorders>
        </w:tcPr>
        <w:p w:rsidR="00415FBD" w:rsidRPr="001815E0" w:rsidRDefault="00567E3D" w:rsidP="00567E3D">
          <w:pPr>
            <w:jc w:val="center"/>
            <w:rPr>
              <w:rFonts w:ascii="72 Light" w:hAnsi="72 Light" w:cs="72 Light"/>
              <w:sz w:val="20"/>
              <w:szCs w:val="20"/>
              <w:lang w:val="uk-UA"/>
            </w:rPr>
          </w:pPr>
          <w:hyperlink r:id="rId1" w:history="1">
            <w:r w:rsidRPr="00594CBB">
              <w:rPr>
                <w:rStyle w:val="ac"/>
                <w:rFonts w:ascii="72 Light" w:hAnsi="72 Light" w:cs="72 Light"/>
                <w:sz w:val="20"/>
                <w:szCs w:val="20"/>
                <w:lang w:val="en-US"/>
              </w:rPr>
              <w:t>www.megasvitlo.com.ua</w:t>
            </w:r>
          </w:hyperlink>
          <w:r>
            <w:rPr>
              <w:rFonts w:ascii="72 Light" w:hAnsi="72 Light" w:cs="72 Light"/>
              <w:sz w:val="20"/>
              <w:szCs w:val="20"/>
              <w:lang w:val="uk-UA"/>
            </w:rPr>
            <w:t xml:space="preserve">, </w:t>
          </w:r>
          <w:r w:rsidRPr="004A3774">
            <w:rPr>
              <w:rFonts w:ascii="72 Light" w:hAnsi="72 Light" w:cs="72 Light"/>
              <w:sz w:val="20"/>
              <w:szCs w:val="20"/>
              <w:lang w:val="uk-UA"/>
            </w:rPr>
            <w:t>е</w:t>
          </w:r>
          <w:r w:rsidRPr="001815E0">
            <w:rPr>
              <w:rFonts w:ascii="72 Light" w:hAnsi="72 Light" w:cs="72 Light"/>
              <w:sz w:val="20"/>
              <w:szCs w:val="20"/>
              <w:lang w:val="en-US"/>
            </w:rPr>
            <w:t>-</w:t>
          </w:r>
          <w:r w:rsidRPr="004A3774">
            <w:rPr>
              <w:rFonts w:ascii="72 Light" w:hAnsi="72 Light" w:cs="72 Light"/>
              <w:sz w:val="20"/>
              <w:szCs w:val="20"/>
              <w:lang w:val="en-US"/>
            </w:rPr>
            <w:t>mail</w:t>
          </w:r>
          <w:r w:rsidRPr="001815E0">
            <w:rPr>
              <w:rFonts w:ascii="72 Light" w:hAnsi="72 Light" w:cs="72 Light"/>
              <w:sz w:val="20"/>
              <w:szCs w:val="20"/>
              <w:lang w:val="en-US"/>
            </w:rPr>
            <w:t xml:space="preserve">: </w:t>
          </w:r>
          <w:hyperlink r:id="rId2" w:history="1">
            <w:r w:rsidRPr="00B068FF">
              <w:rPr>
                <w:rStyle w:val="ac"/>
                <w:rFonts w:ascii="72 Light" w:hAnsi="72 Light" w:cs="72 Light"/>
                <w:sz w:val="20"/>
                <w:szCs w:val="20"/>
                <w:lang w:val="en-US"/>
              </w:rPr>
              <w:t>office@megasvitlo.com.ua</w:t>
            </w:r>
          </w:hyperlink>
          <w:r w:rsidR="00415FBD" w:rsidRPr="00567E3D">
            <w:rPr>
              <w:rFonts w:ascii="72 Light" w:hAnsi="72 Light" w:cs="72 Light"/>
              <w:sz w:val="20"/>
              <w:szCs w:val="20"/>
              <w:lang w:val="en-US"/>
            </w:rPr>
            <w:t>,</w:t>
          </w:r>
          <w:r>
            <w:rPr>
              <w:rFonts w:ascii="72 Light" w:hAnsi="72 Light" w:cs="72 Light"/>
              <w:sz w:val="20"/>
              <w:szCs w:val="20"/>
              <w:lang w:val="uk-UA"/>
            </w:rPr>
            <w:t xml:space="preserve"> </w:t>
          </w:r>
          <w:proofErr w:type="spellStart"/>
          <w:r w:rsidR="00415FBD" w:rsidRPr="004A3774">
            <w:rPr>
              <w:rFonts w:ascii="72 Light" w:hAnsi="72 Light" w:cs="72 Light"/>
              <w:sz w:val="20"/>
              <w:szCs w:val="20"/>
              <w:lang w:val="uk-UA"/>
            </w:rPr>
            <w:t>тел</w:t>
          </w:r>
          <w:proofErr w:type="spellEnd"/>
          <w:r w:rsidR="00415FBD" w:rsidRPr="004A3774">
            <w:rPr>
              <w:rFonts w:ascii="72 Light" w:hAnsi="72 Light" w:cs="72 Light"/>
              <w:sz w:val="20"/>
              <w:szCs w:val="20"/>
              <w:lang w:val="uk-UA"/>
            </w:rPr>
            <w:t xml:space="preserve">. +38 (050) </w:t>
          </w:r>
          <w:r w:rsidR="00415FBD">
            <w:rPr>
              <w:rFonts w:ascii="72 Light" w:hAnsi="72 Light" w:cs="72 Light"/>
              <w:sz w:val="20"/>
              <w:szCs w:val="20"/>
              <w:lang w:val="uk-UA"/>
            </w:rPr>
            <w:t>058</w:t>
          </w:r>
          <w:r w:rsidR="00415FBD" w:rsidRPr="004A3774">
            <w:rPr>
              <w:rFonts w:ascii="72 Light" w:hAnsi="72 Light" w:cs="72 Light"/>
              <w:sz w:val="20"/>
              <w:szCs w:val="20"/>
              <w:lang w:val="uk-UA"/>
            </w:rPr>
            <w:t>-</w:t>
          </w:r>
          <w:r w:rsidR="00415FBD">
            <w:rPr>
              <w:rFonts w:ascii="72 Light" w:hAnsi="72 Light" w:cs="72 Light"/>
              <w:sz w:val="20"/>
              <w:szCs w:val="20"/>
              <w:lang w:val="uk-UA"/>
            </w:rPr>
            <w:t>48</w:t>
          </w:r>
          <w:r w:rsidR="00415FBD" w:rsidRPr="004A3774">
            <w:rPr>
              <w:rFonts w:ascii="72 Light" w:hAnsi="72 Light" w:cs="72 Light"/>
              <w:sz w:val="20"/>
              <w:szCs w:val="20"/>
              <w:lang w:val="uk-UA"/>
            </w:rPr>
            <w:t>-</w:t>
          </w:r>
          <w:r w:rsidR="00415FBD">
            <w:rPr>
              <w:rFonts w:ascii="72 Light" w:hAnsi="72 Light" w:cs="72 Light"/>
              <w:sz w:val="20"/>
              <w:szCs w:val="20"/>
              <w:lang w:val="uk-UA"/>
            </w:rPr>
            <w:t>00</w:t>
          </w:r>
          <w:r w:rsidR="00415FBD" w:rsidRPr="004A3774">
            <w:rPr>
              <w:rFonts w:ascii="72 Light" w:hAnsi="72 Light" w:cs="72 Light"/>
              <w:sz w:val="20"/>
              <w:szCs w:val="20"/>
              <w:lang w:val="uk-UA"/>
            </w:rPr>
            <w:t xml:space="preserve"> </w:t>
          </w:r>
        </w:p>
      </w:tc>
    </w:tr>
  </w:tbl>
  <w:p w:rsidR="00415FBD" w:rsidRPr="00415FBD" w:rsidRDefault="00415FBD">
    <w:pPr>
      <w:pStyle w:val="a3"/>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D04C8F" w:rsidRPr="00FA6FF9" w:rsidTr="00CA256C">
      <w:tc>
        <w:tcPr>
          <w:tcW w:w="10927" w:type="dxa"/>
        </w:tcPr>
        <w:p w:rsidR="00D04C8F" w:rsidRPr="004A3774" w:rsidRDefault="00D04C8F" w:rsidP="00D04C8F">
          <w:pPr>
            <w:jc w:val="center"/>
            <w:rPr>
              <w:rFonts w:ascii="72 Light" w:hAnsi="72 Light" w:cs="72 Light"/>
              <w:b/>
              <w:sz w:val="24"/>
              <w:szCs w:val="24"/>
              <w:lang w:val="uk-UA"/>
            </w:rPr>
          </w:pPr>
          <w:r w:rsidRPr="004A3774">
            <w:rPr>
              <w:rFonts w:ascii="72 Light" w:hAnsi="72 Light" w:cs="72 Light"/>
              <w:b/>
              <w:sz w:val="24"/>
              <w:szCs w:val="24"/>
              <w:lang w:val="uk-UA"/>
            </w:rPr>
            <w:t>ТОВАРИСТВО З ОБМЕЖЕНОЮ ВІДПОВІДАЛЬНІСТЮ</w:t>
          </w:r>
        </w:p>
        <w:p w:rsidR="00D04C8F" w:rsidRPr="004A3774" w:rsidRDefault="00D04C8F" w:rsidP="00D04C8F">
          <w:pPr>
            <w:jc w:val="center"/>
            <w:rPr>
              <w:rFonts w:ascii="72 Light" w:hAnsi="72 Light" w:cs="72 Light"/>
              <w:b/>
              <w:sz w:val="26"/>
              <w:szCs w:val="26"/>
              <w:lang w:val="uk-UA"/>
            </w:rPr>
          </w:pPr>
          <w:r w:rsidRPr="004A3774">
            <w:rPr>
              <w:rFonts w:ascii="72 Light" w:hAnsi="72 Light" w:cs="72 Light"/>
              <w:b/>
              <w:sz w:val="24"/>
              <w:szCs w:val="24"/>
              <w:lang w:val="uk-UA"/>
            </w:rPr>
            <w:t>«</w:t>
          </w:r>
          <w:proofErr w:type="spellStart"/>
          <w:r w:rsidRPr="004A3774">
            <w:rPr>
              <w:rFonts w:ascii="72 Light" w:hAnsi="72 Light" w:cs="72 Light"/>
              <w:b/>
              <w:sz w:val="24"/>
              <w:szCs w:val="24"/>
              <w:lang w:val="uk-UA"/>
            </w:rPr>
            <w:t>МегаСвітло</w:t>
          </w:r>
          <w:proofErr w:type="spellEnd"/>
          <w:r w:rsidRPr="004A3774">
            <w:rPr>
              <w:rFonts w:ascii="72 Light" w:hAnsi="72 Light" w:cs="72 Light"/>
              <w:b/>
              <w:sz w:val="24"/>
              <w:szCs w:val="24"/>
              <w:lang w:val="uk-UA"/>
            </w:rPr>
            <w:t>»</w:t>
          </w:r>
        </w:p>
      </w:tc>
    </w:tr>
    <w:tr w:rsidR="00D04C8F" w:rsidRPr="00567E3D" w:rsidTr="00CA256C">
      <w:tc>
        <w:tcPr>
          <w:tcW w:w="10927" w:type="dxa"/>
          <w:tcBorders>
            <w:bottom w:val="thinThickSmallGap" w:sz="12" w:space="0" w:color="auto"/>
          </w:tcBorders>
        </w:tcPr>
        <w:p w:rsidR="00D04C8F" w:rsidRPr="001815E0" w:rsidRDefault="00567E3D" w:rsidP="00567E3D">
          <w:pPr>
            <w:jc w:val="center"/>
            <w:rPr>
              <w:rFonts w:ascii="72 Light" w:hAnsi="72 Light" w:cs="72 Light"/>
              <w:sz w:val="20"/>
              <w:szCs w:val="20"/>
              <w:lang w:val="uk-UA"/>
            </w:rPr>
          </w:pPr>
          <w:hyperlink r:id="rId1" w:history="1">
            <w:r w:rsidRPr="00594CBB">
              <w:rPr>
                <w:rStyle w:val="ac"/>
                <w:rFonts w:ascii="72 Light" w:hAnsi="72 Light" w:cs="72 Light"/>
                <w:sz w:val="20"/>
                <w:szCs w:val="20"/>
                <w:lang w:val="en-US"/>
              </w:rPr>
              <w:t>www.megasvitlo.com.ua</w:t>
            </w:r>
          </w:hyperlink>
          <w:r>
            <w:rPr>
              <w:rFonts w:ascii="72 Light" w:hAnsi="72 Light" w:cs="72 Light"/>
              <w:sz w:val="20"/>
              <w:szCs w:val="20"/>
              <w:lang w:val="uk-UA"/>
            </w:rPr>
            <w:t xml:space="preserve">, </w:t>
          </w:r>
          <w:r w:rsidRPr="004A3774">
            <w:rPr>
              <w:rFonts w:ascii="72 Light" w:hAnsi="72 Light" w:cs="72 Light"/>
              <w:sz w:val="20"/>
              <w:szCs w:val="20"/>
              <w:lang w:val="uk-UA"/>
            </w:rPr>
            <w:t>е</w:t>
          </w:r>
          <w:r w:rsidRPr="001815E0">
            <w:rPr>
              <w:rFonts w:ascii="72 Light" w:hAnsi="72 Light" w:cs="72 Light"/>
              <w:sz w:val="20"/>
              <w:szCs w:val="20"/>
              <w:lang w:val="en-US"/>
            </w:rPr>
            <w:t>-</w:t>
          </w:r>
          <w:r w:rsidRPr="004A3774">
            <w:rPr>
              <w:rFonts w:ascii="72 Light" w:hAnsi="72 Light" w:cs="72 Light"/>
              <w:sz w:val="20"/>
              <w:szCs w:val="20"/>
              <w:lang w:val="en-US"/>
            </w:rPr>
            <w:t>mail</w:t>
          </w:r>
          <w:r w:rsidRPr="001815E0">
            <w:rPr>
              <w:rFonts w:ascii="72 Light" w:hAnsi="72 Light" w:cs="72 Light"/>
              <w:sz w:val="20"/>
              <w:szCs w:val="20"/>
              <w:lang w:val="en-US"/>
            </w:rPr>
            <w:t xml:space="preserve">: </w:t>
          </w:r>
          <w:hyperlink r:id="rId2" w:history="1">
            <w:r w:rsidRPr="00B068FF">
              <w:rPr>
                <w:rStyle w:val="ac"/>
                <w:rFonts w:ascii="72 Light" w:hAnsi="72 Light" w:cs="72 Light"/>
                <w:sz w:val="20"/>
                <w:szCs w:val="20"/>
                <w:lang w:val="en-US"/>
              </w:rPr>
              <w:t>office@megasvitlo.com.ua</w:t>
            </w:r>
          </w:hyperlink>
          <w:r>
            <w:rPr>
              <w:rFonts w:ascii="72 Light" w:hAnsi="72 Light" w:cs="72 Light"/>
              <w:sz w:val="20"/>
              <w:szCs w:val="20"/>
              <w:lang w:val="uk-UA"/>
            </w:rPr>
            <w:t xml:space="preserve">, </w:t>
          </w:r>
          <w:proofErr w:type="spellStart"/>
          <w:r w:rsidR="00D04C8F" w:rsidRPr="004A3774">
            <w:rPr>
              <w:rFonts w:ascii="72 Light" w:hAnsi="72 Light" w:cs="72 Light"/>
              <w:sz w:val="20"/>
              <w:szCs w:val="20"/>
              <w:lang w:val="uk-UA"/>
            </w:rPr>
            <w:t>тел</w:t>
          </w:r>
          <w:proofErr w:type="spellEnd"/>
          <w:r w:rsidR="00D04C8F" w:rsidRPr="004A3774">
            <w:rPr>
              <w:rFonts w:ascii="72 Light" w:hAnsi="72 Light" w:cs="72 Light"/>
              <w:sz w:val="20"/>
              <w:szCs w:val="20"/>
              <w:lang w:val="uk-UA"/>
            </w:rPr>
            <w:t xml:space="preserve">. +38 (050) </w:t>
          </w:r>
          <w:r w:rsidR="001815E0">
            <w:rPr>
              <w:rFonts w:ascii="72 Light" w:hAnsi="72 Light" w:cs="72 Light"/>
              <w:sz w:val="20"/>
              <w:szCs w:val="20"/>
              <w:lang w:val="uk-UA"/>
            </w:rPr>
            <w:t>058</w:t>
          </w:r>
          <w:r w:rsidR="00D04C8F" w:rsidRPr="004A3774">
            <w:rPr>
              <w:rFonts w:ascii="72 Light" w:hAnsi="72 Light" w:cs="72 Light"/>
              <w:sz w:val="20"/>
              <w:szCs w:val="20"/>
              <w:lang w:val="uk-UA"/>
            </w:rPr>
            <w:t>-</w:t>
          </w:r>
          <w:r w:rsidR="001815E0">
            <w:rPr>
              <w:rFonts w:ascii="72 Light" w:hAnsi="72 Light" w:cs="72 Light"/>
              <w:sz w:val="20"/>
              <w:szCs w:val="20"/>
              <w:lang w:val="uk-UA"/>
            </w:rPr>
            <w:t>48</w:t>
          </w:r>
          <w:r w:rsidR="00D04C8F" w:rsidRPr="004A3774">
            <w:rPr>
              <w:rFonts w:ascii="72 Light" w:hAnsi="72 Light" w:cs="72 Light"/>
              <w:sz w:val="20"/>
              <w:szCs w:val="20"/>
              <w:lang w:val="uk-UA"/>
            </w:rPr>
            <w:t>-</w:t>
          </w:r>
          <w:r w:rsidR="001815E0">
            <w:rPr>
              <w:rFonts w:ascii="72 Light" w:hAnsi="72 Light" w:cs="72 Light"/>
              <w:sz w:val="20"/>
              <w:szCs w:val="20"/>
              <w:lang w:val="uk-UA"/>
            </w:rPr>
            <w:t>00</w:t>
          </w:r>
        </w:p>
      </w:tc>
    </w:tr>
  </w:tbl>
  <w:p w:rsidR="00D04C8F" w:rsidRPr="001815E0" w:rsidRDefault="00D04C8F" w:rsidP="00D04C8F">
    <w:pPr>
      <w:pStyle w:val="a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8Num20"/>
    <w:lvl w:ilvl="0">
      <w:start w:val="1"/>
      <w:numFmt w:val="decimal"/>
      <w:lvlText w:val="%1."/>
      <w:lvlJc w:val="left"/>
      <w:pPr>
        <w:tabs>
          <w:tab w:val="num" w:pos="0"/>
        </w:tabs>
        <w:ind w:left="720" w:hanging="360"/>
      </w:pPr>
      <w:rPr>
        <w:rFonts w:ascii="Times New Roman" w:hAnsi="Times New Roman" w:cs="Times New Roman" w:hint="default"/>
        <w:color w:val="auto"/>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5"/>
    <w:multiLevelType w:val="multilevel"/>
    <w:tmpl w:val="00000015"/>
    <w:name w:val="WW8Num21"/>
    <w:lvl w:ilvl="0">
      <w:start w:val="1"/>
      <w:numFmt w:val="decimal"/>
      <w:lvlText w:val="%1."/>
      <w:lvlJc w:val="left"/>
      <w:pPr>
        <w:tabs>
          <w:tab w:val="num" w:pos="0"/>
        </w:tabs>
        <w:ind w:left="720" w:hanging="360"/>
      </w:pPr>
      <w:rPr>
        <w:rFonts w:hint="default"/>
        <w:color w:val="auto"/>
      </w:rPr>
    </w:lvl>
    <w:lvl w:ilvl="1">
      <w:start w:val="1"/>
      <w:numFmt w:val="decimal"/>
      <w:lvlText w:val="%1.%2."/>
      <w:lvlJc w:val="left"/>
      <w:pPr>
        <w:tabs>
          <w:tab w:val="num" w:pos="0"/>
        </w:tabs>
        <w:ind w:left="1080" w:hanging="360"/>
      </w:pPr>
      <w:rPr>
        <w:rFonts w:ascii="Times New Roman" w:hAnsi="Times New Roman" w:cs="Times New Roman" w:hint="default"/>
        <w:color w:val="auto"/>
        <w:sz w:val="24"/>
        <w:szCs w:val="24"/>
      </w:rPr>
    </w:lvl>
    <w:lvl w:ilvl="2">
      <w:start w:val="1"/>
      <w:numFmt w:val="decimal"/>
      <w:lvlText w:val="%1.%2.%3."/>
      <w:lvlJc w:val="left"/>
      <w:pPr>
        <w:tabs>
          <w:tab w:val="num" w:pos="0"/>
        </w:tabs>
        <w:ind w:left="1800" w:hanging="720"/>
      </w:pPr>
      <w:rPr>
        <w:rFonts w:hint="default"/>
        <w:color w:val="auto"/>
      </w:rPr>
    </w:lvl>
    <w:lvl w:ilvl="3">
      <w:start w:val="1"/>
      <w:numFmt w:val="decimal"/>
      <w:lvlText w:val="%1.%2.%3.%4."/>
      <w:lvlJc w:val="left"/>
      <w:pPr>
        <w:tabs>
          <w:tab w:val="num" w:pos="0"/>
        </w:tabs>
        <w:ind w:left="2160" w:hanging="720"/>
      </w:pPr>
      <w:rPr>
        <w:rFonts w:hint="default"/>
        <w:color w:val="auto"/>
      </w:rPr>
    </w:lvl>
    <w:lvl w:ilvl="4">
      <w:start w:val="1"/>
      <w:numFmt w:val="decimal"/>
      <w:lvlText w:val="%1.%2.%3.%4.%5."/>
      <w:lvlJc w:val="left"/>
      <w:pPr>
        <w:tabs>
          <w:tab w:val="num" w:pos="0"/>
        </w:tabs>
        <w:ind w:left="2880" w:hanging="1080"/>
      </w:pPr>
      <w:rPr>
        <w:rFonts w:hint="default"/>
        <w:color w:val="auto"/>
      </w:rPr>
    </w:lvl>
    <w:lvl w:ilvl="5">
      <w:start w:val="1"/>
      <w:numFmt w:val="decimal"/>
      <w:lvlText w:val="%1.%2.%3.%4.%5.%6."/>
      <w:lvlJc w:val="left"/>
      <w:pPr>
        <w:tabs>
          <w:tab w:val="num" w:pos="0"/>
        </w:tabs>
        <w:ind w:left="3240" w:hanging="1080"/>
      </w:pPr>
      <w:rPr>
        <w:rFonts w:hint="default"/>
        <w:color w:val="auto"/>
      </w:rPr>
    </w:lvl>
    <w:lvl w:ilvl="6">
      <w:start w:val="1"/>
      <w:numFmt w:val="decimal"/>
      <w:lvlText w:val="%1.%2.%3.%4.%5.%6.%7."/>
      <w:lvlJc w:val="left"/>
      <w:pPr>
        <w:tabs>
          <w:tab w:val="num" w:pos="0"/>
        </w:tabs>
        <w:ind w:left="3960" w:hanging="1440"/>
      </w:pPr>
      <w:rPr>
        <w:rFonts w:hint="default"/>
        <w:color w:val="auto"/>
      </w:rPr>
    </w:lvl>
    <w:lvl w:ilvl="7">
      <w:start w:val="1"/>
      <w:numFmt w:val="decimal"/>
      <w:lvlText w:val="%1.%2.%3.%4.%5.%6.%7.%8."/>
      <w:lvlJc w:val="left"/>
      <w:pPr>
        <w:tabs>
          <w:tab w:val="num" w:pos="0"/>
        </w:tabs>
        <w:ind w:left="4320" w:hanging="1440"/>
      </w:pPr>
      <w:rPr>
        <w:rFonts w:hint="default"/>
        <w:color w:val="auto"/>
      </w:rPr>
    </w:lvl>
    <w:lvl w:ilvl="8">
      <w:start w:val="1"/>
      <w:numFmt w:val="decimal"/>
      <w:lvlText w:val="%1.%2.%3.%4.%5.%6.%7.%8.%9."/>
      <w:lvlJc w:val="left"/>
      <w:pPr>
        <w:tabs>
          <w:tab w:val="num" w:pos="0"/>
        </w:tabs>
        <w:ind w:left="5040" w:hanging="1800"/>
      </w:pPr>
      <w:rPr>
        <w:rFonts w:hint="default"/>
        <w:color w:val="auto"/>
      </w:rPr>
    </w:lvl>
  </w:abstractNum>
  <w:abstractNum w:abstractNumId="2" w15:restartNumberingAfterBreak="0">
    <w:nsid w:val="0B294820"/>
    <w:multiLevelType w:val="hybridMultilevel"/>
    <w:tmpl w:val="D33C21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105B7D"/>
    <w:multiLevelType w:val="hybridMultilevel"/>
    <w:tmpl w:val="6AEECD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AC7C8A"/>
    <w:multiLevelType w:val="multilevel"/>
    <w:tmpl w:val="30CA3444"/>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8D2B3C"/>
    <w:multiLevelType w:val="hybridMultilevel"/>
    <w:tmpl w:val="AACCBD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BF37427"/>
    <w:multiLevelType w:val="hybridMultilevel"/>
    <w:tmpl w:val="77183560"/>
    <w:lvl w:ilvl="0" w:tplc="1DCEED92">
      <w:start w:val="3"/>
      <w:numFmt w:val="decimal"/>
      <w:lvlText w:val="%1."/>
      <w:lvlJc w:val="left"/>
      <w:pPr>
        <w:tabs>
          <w:tab w:val="num" w:pos="720"/>
        </w:tabs>
        <w:ind w:left="720" w:hanging="360"/>
      </w:pPr>
      <w:rPr>
        <w:rFonts w:cs="Times New Roman" w:hint="default"/>
      </w:rPr>
    </w:lvl>
    <w:lvl w:ilvl="1" w:tplc="8E80711E">
      <w:numFmt w:val="none"/>
      <w:lvlText w:val=""/>
      <w:lvlJc w:val="left"/>
      <w:pPr>
        <w:tabs>
          <w:tab w:val="num" w:pos="360"/>
        </w:tabs>
      </w:pPr>
      <w:rPr>
        <w:rFonts w:cs="Times New Roman"/>
      </w:rPr>
    </w:lvl>
    <w:lvl w:ilvl="2" w:tplc="F1FC1B0C">
      <w:numFmt w:val="none"/>
      <w:lvlText w:val=""/>
      <w:lvlJc w:val="left"/>
      <w:pPr>
        <w:tabs>
          <w:tab w:val="num" w:pos="360"/>
        </w:tabs>
      </w:pPr>
      <w:rPr>
        <w:rFonts w:cs="Times New Roman"/>
      </w:rPr>
    </w:lvl>
    <w:lvl w:ilvl="3" w:tplc="FE6E83B8">
      <w:numFmt w:val="none"/>
      <w:lvlText w:val=""/>
      <w:lvlJc w:val="left"/>
      <w:pPr>
        <w:tabs>
          <w:tab w:val="num" w:pos="360"/>
        </w:tabs>
      </w:pPr>
      <w:rPr>
        <w:rFonts w:cs="Times New Roman"/>
      </w:rPr>
    </w:lvl>
    <w:lvl w:ilvl="4" w:tplc="91340CF8">
      <w:numFmt w:val="none"/>
      <w:lvlText w:val=""/>
      <w:lvlJc w:val="left"/>
      <w:pPr>
        <w:tabs>
          <w:tab w:val="num" w:pos="360"/>
        </w:tabs>
      </w:pPr>
      <w:rPr>
        <w:rFonts w:cs="Times New Roman"/>
      </w:rPr>
    </w:lvl>
    <w:lvl w:ilvl="5" w:tplc="E85CD314">
      <w:numFmt w:val="none"/>
      <w:lvlText w:val=""/>
      <w:lvlJc w:val="left"/>
      <w:pPr>
        <w:tabs>
          <w:tab w:val="num" w:pos="360"/>
        </w:tabs>
      </w:pPr>
      <w:rPr>
        <w:rFonts w:cs="Times New Roman"/>
      </w:rPr>
    </w:lvl>
    <w:lvl w:ilvl="6" w:tplc="5CA0F450">
      <w:numFmt w:val="none"/>
      <w:lvlText w:val=""/>
      <w:lvlJc w:val="left"/>
      <w:pPr>
        <w:tabs>
          <w:tab w:val="num" w:pos="360"/>
        </w:tabs>
      </w:pPr>
      <w:rPr>
        <w:rFonts w:cs="Times New Roman"/>
      </w:rPr>
    </w:lvl>
    <w:lvl w:ilvl="7" w:tplc="214847EC">
      <w:numFmt w:val="none"/>
      <w:lvlText w:val=""/>
      <w:lvlJc w:val="left"/>
      <w:pPr>
        <w:tabs>
          <w:tab w:val="num" w:pos="360"/>
        </w:tabs>
      </w:pPr>
      <w:rPr>
        <w:rFonts w:cs="Times New Roman"/>
      </w:rPr>
    </w:lvl>
    <w:lvl w:ilvl="8" w:tplc="B846FFA4">
      <w:numFmt w:val="none"/>
      <w:lvlText w:val=""/>
      <w:lvlJc w:val="left"/>
      <w:pPr>
        <w:tabs>
          <w:tab w:val="num" w:pos="360"/>
        </w:tabs>
      </w:pPr>
      <w:rPr>
        <w:rFonts w:cs="Times New Roman"/>
      </w:rPr>
    </w:lvl>
  </w:abstractNum>
  <w:abstractNum w:abstractNumId="7" w15:restartNumberingAfterBreak="0">
    <w:nsid w:val="20C976D0"/>
    <w:multiLevelType w:val="hybridMultilevel"/>
    <w:tmpl w:val="8E18D98E"/>
    <w:lvl w:ilvl="0" w:tplc="BBB46F48">
      <w:start w:val="2"/>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B3408F"/>
    <w:multiLevelType w:val="multilevel"/>
    <w:tmpl w:val="23B3408F"/>
    <w:lvl w:ilvl="0">
      <w:numFmt w:val="bullet"/>
      <w:lvlText w:val="-"/>
      <w:lvlJc w:val="left"/>
      <w:pPr>
        <w:ind w:left="480" w:hanging="360"/>
      </w:pPr>
      <w:rPr>
        <w:rFonts w:ascii="Times New Roman" w:eastAsia="Times New Roman" w:hAnsi="Times New Roman" w:cs="Times New Roman" w:hint="default"/>
      </w:rPr>
    </w:lvl>
    <w:lvl w:ilvl="1">
      <w:start w:val="1"/>
      <w:numFmt w:val="bullet"/>
      <w:lvlText w:val="o"/>
      <w:lvlJc w:val="left"/>
      <w:pPr>
        <w:ind w:left="1200" w:hanging="360"/>
      </w:pPr>
      <w:rPr>
        <w:rFonts w:ascii="Courier New" w:hAnsi="Courier New" w:cs="Times New Roman"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640" w:hanging="360"/>
      </w:pPr>
      <w:rPr>
        <w:rFonts w:ascii="Symbol" w:hAnsi="Symbol" w:hint="default"/>
      </w:rPr>
    </w:lvl>
    <w:lvl w:ilvl="4">
      <w:start w:val="1"/>
      <w:numFmt w:val="bullet"/>
      <w:lvlText w:val="o"/>
      <w:lvlJc w:val="left"/>
      <w:pPr>
        <w:ind w:left="3360" w:hanging="360"/>
      </w:pPr>
      <w:rPr>
        <w:rFonts w:ascii="Courier New" w:hAnsi="Courier New" w:cs="Times New Roman" w:hint="default"/>
      </w:rPr>
    </w:lvl>
    <w:lvl w:ilvl="5">
      <w:start w:val="1"/>
      <w:numFmt w:val="bullet"/>
      <w:lvlText w:val=""/>
      <w:lvlJc w:val="left"/>
      <w:pPr>
        <w:ind w:left="4080" w:hanging="360"/>
      </w:pPr>
      <w:rPr>
        <w:rFonts w:ascii="Wingdings" w:hAnsi="Wingdings" w:hint="default"/>
      </w:rPr>
    </w:lvl>
    <w:lvl w:ilvl="6">
      <w:start w:val="1"/>
      <w:numFmt w:val="bullet"/>
      <w:lvlText w:val=""/>
      <w:lvlJc w:val="left"/>
      <w:pPr>
        <w:ind w:left="4800" w:hanging="360"/>
      </w:pPr>
      <w:rPr>
        <w:rFonts w:ascii="Symbol" w:hAnsi="Symbol" w:hint="default"/>
      </w:rPr>
    </w:lvl>
    <w:lvl w:ilvl="7">
      <w:start w:val="1"/>
      <w:numFmt w:val="bullet"/>
      <w:lvlText w:val="o"/>
      <w:lvlJc w:val="left"/>
      <w:pPr>
        <w:ind w:left="5520" w:hanging="360"/>
      </w:pPr>
      <w:rPr>
        <w:rFonts w:ascii="Courier New" w:hAnsi="Courier New" w:cs="Times New Roman" w:hint="default"/>
      </w:rPr>
    </w:lvl>
    <w:lvl w:ilvl="8">
      <w:start w:val="1"/>
      <w:numFmt w:val="bullet"/>
      <w:lvlText w:val=""/>
      <w:lvlJc w:val="left"/>
      <w:pPr>
        <w:ind w:left="6240" w:hanging="360"/>
      </w:pPr>
      <w:rPr>
        <w:rFonts w:ascii="Wingdings" w:hAnsi="Wingdings" w:hint="default"/>
      </w:rPr>
    </w:lvl>
  </w:abstractNum>
  <w:abstractNum w:abstractNumId="9" w15:restartNumberingAfterBreak="0">
    <w:nsid w:val="3BD23252"/>
    <w:multiLevelType w:val="hybridMultilevel"/>
    <w:tmpl w:val="03C4F2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3294627"/>
    <w:multiLevelType w:val="hybridMultilevel"/>
    <w:tmpl w:val="BF58226E"/>
    <w:lvl w:ilvl="0" w:tplc="D3BC9580">
      <w:start w:val="3"/>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3ED1BD3"/>
    <w:multiLevelType w:val="multilevel"/>
    <w:tmpl w:val="6630CF4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79"/>
        </w:tabs>
        <w:ind w:left="779" w:hanging="49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2" w15:restartNumberingAfterBreak="0">
    <w:nsid w:val="789532B9"/>
    <w:multiLevelType w:val="multilevel"/>
    <w:tmpl w:val="3E92C9D6"/>
    <w:lvl w:ilvl="0">
      <w:start w:val="1"/>
      <w:numFmt w:val="decimal"/>
      <w:lvlText w:val="%1."/>
      <w:lvlJc w:val="center"/>
      <w:pPr>
        <w:ind w:left="4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1"/>
  </w:num>
  <w:num w:numId="2">
    <w:abstractNumId w:val="6"/>
  </w:num>
  <w:num w:numId="3">
    <w:abstractNumId w:val="4"/>
  </w:num>
  <w:num w:numId="4">
    <w:abstractNumId w:val="12"/>
  </w:num>
  <w:num w:numId="5">
    <w:abstractNumId w:val="0"/>
  </w:num>
  <w:num w:numId="6">
    <w:abstractNumId w:val="1"/>
  </w:num>
  <w:num w:numId="7">
    <w:abstractNumId w:val="8"/>
  </w:num>
  <w:num w:numId="8">
    <w:abstractNumId w:val="5"/>
  </w:num>
  <w:num w:numId="9">
    <w:abstractNumId w:val="7"/>
  </w:num>
  <w:num w:numId="10">
    <w:abstractNumId w:val="2"/>
  </w:num>
  <w:num w:numId="11">
    <w:abstractNumId w:val="9"/>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5B4"/>
    <w:rsid w:val="00025688"/>
    <w:rsid w:val="00043EEA"/>
    <w:rsid w:val="000849B7"/>
    <w:rsid w:val="00095883"/>
    <w:rsid w:val="000A3DA3"/>
    <w:rsid w:val="00100201"/>
    <w:rsid w:val="00126310"/>
    <w:rsid w:val="00140BC4"/>
    <w:rsid w:val="001815E0"/>
    <w:rsid w:val="001B1578"/>
    <w:rsid w:val="001B7988"/>
    <w:rsid w:val="001C6396"/>
    <w:rsid w:val="001E4A0C"/>
    <w:rsid w:val="00201D84"/>
    <w:rsid w:val="00225263"/>
    <w:rsid w:val="00246308"/>
    <w:rsid w:val="002549B7"/>
    <w:rsid w:val="0026125D"/>
    <w:rsid w:val="00267D02"/>
    <w:rsid w:val="0029758A"/>
    <w:rsid w:val="002A0AB7"/>
    <w:rsid w:val="002C0C7B"/>
    <w:rsid w:val="002D11DB"/>
    <w:rsid w:val="002E405C"/>
    <w:rsid w:val="002F4131"/>
    <w:rsid w:val="002F45B4"/>
    <w:rsid w:val="002F47D3"/>
    <w:rsid w:val="00362E34"/>
    <w:rsid w:val="00365781"/>
    <w:rsid w:val="003758F9"/>
    <w:rsid w:val="003A502B"/>
    <w:rsid w:val="003C2B72"/>
    <w:rsid w:val="003C60A5"/>
    <w:rsid w:val="003D7A84"/>
    <w:rsid w:val="004138B5"/>
    <w:rsid w:val="00415FBD"/>
    <w:rsid w:val="00452661"/>
    <w:rsid w:val="0046026A"/>
    <w:rsid w:val="00471CE8"/>
    <w:rsid w:val="004A3774"/>
    <w:rsid w:val="004B73F7"/>
    <w:rsid w:val="004D771E"/>
    <w:rsid w:val="004F4B9D"/>
    <w:rsid w:val="004F5E19"/>
    <w:rsid w:val="005155F1"/>
    <w:rsid w:val="00533EA7"/>
    <w:rsid w:val="005554C1"/>
    <w:rsid w:val="00567E3D"/>
    <w:rsid w:val="005860E6"/>
    <w:rsid w:val="005C0D8A"/>
    <w:rsid w:val="00612120"/>
    <w:rsid w:val="0062224E"/>
    <w:rsid w:val="00652061"/>
    <w:rsid w:val="00681D49"/>
    <w:rsid w:val="00684962"/>
    <w:rsid w:val="006B1C57"/>
    <w:rsid w:val="006B68BA"/>
    <w:rsid w:val="006D4DFB"/>
    <w:rsid w:val="006D6550"/>
    <w:rsid w:val="006E0106"/>
    <w:rsid w:val="006F4A18"/>
    <w:rsid w:val="00712603"/>
    <w:rsid w:val="00717248"/>
    <w:rsid w:val="007361A4"/>
    <w:rsid w:val="00762789"/>
    <w:rsid w:val="00771B13"/>
    <w:rsid w:val="007860CD"/>
    <w:rsid w:val="007A75C4"/>
    <w:rsid w:val="007C0527"/>
    <w:rsid w:val="007C330F"/>
    <w:rsid w:val="007E38CB"/>
    <w:rsid w:val="007E4C3C"/>
    <w:rsid w:val="0080354F"/>
    <w:rsid w:val="008475C6"/>
    <w:rsid w:val="00856A6F"/>
    <w:rsid w:val="00871C2B"/>
    <w:rsid w:val="00901BA9"/>
    <w:rsid w:val="0092430F"/>
    <w:rsid w:val="00944FF4"/>
    <w:rsid w:val="009B25A3"/>
    <w:rsid w:val="009D37FA"/>
    <w:rsid w:val="009E0EDB"/>
    <w:rsid w:val="009E3316"/>
    <w:rsid w:val="009E5A08"/>
    <w:rsid w:val="009E7AC3"/>
    <w:rsid w:val="00A1599D"/>
    <w:rsid w:val="00A21A20"/>
    <w:rsid w:val="00A36894"/>
    <w:rsid w:val="00A448BF"/>
    <w:rsid w:val="00A82522"/>
    <w:rsid w:val="00A84E88"/>
    <w:rsid w:val="00AA3C69"/>
    <w:rsid w:val="00AF1872"/>
    <w:rsid w:val="00B15509"/>
    <w:rsid w:val="00B277A6"/>
    <w:rsid w:val="00B335E6"/>
    <w:rsid w:val="00B444CE"/>
    <w:rsid w:val="00B81B02"/>
    <w:rsid w:val="00C455B6"/>
    <w:rsid w:val="00C77947"/>
    <w:rsid w:val="00C902F4"/>
    <w:rsid w:val="00C97A14"/>
    <w:rsid w:val="00CE45CB"/>
    <w:rsid w:val="00D04C8F"/>
    <w:rsid w:val="00D21521"/>
    <w:rsid w:val="00D269F6"/>
    <w:rsid w:val="00D577EA"/>
    <w:rsid w:val="00D709BD"/>
    <w:rsid w:val="00D80A5B"/>
    <w:rsid w:val="00D84675"/>
    <w:rsid w:val="00DD0293"/>
    <w:rsid w:val="00DE1534"/>
    <w:rsid w:val="00E15A13"/>
    <w:rsid w:val="00E74608"/>
    <w:rsid w:val="00E87F9A"/>
    <w:rsid w:val="00E97799"/>
    <w:rsid w:val="00ED0797"/>
    <w:rsid w:val="00EF1DA9"/>
    <w:rsid w:val="00F059AA"/>
    <w:rsid w:val="00F07EAE"/>
    <w:rsid w:val="00F10F3A"/>
    <w:rsid w:val="00F17684"/>
    <w:rsid w:val="00F20EE0"/>
    <w:rsid w:val="00F34AFD"/>
    <w:rsid w:val="00F93EB9"/>
    <w:rsid w:val="00F9428A"/>
    <w:rsid w:val="00FA3483"/>
    <w:rsid w:val="00FA6FF9"/>
    <w:rsid w:val="00FB4816"/>
    <w:rsid w:val="00FD50C7"/>
    <w:rsid w:val="00FE1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0A6F0"/>
  <w15:chartTrackingRefBased/>
  <w15:docId w15:val="{52CC4C5D-858F-41FE-8814-889292CC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958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6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4608"/>
  </w:style>
  <w:style w:type="paragraph" w:styleId="a5">
    <w:name w:val="footer"/>
    <w:basedOn w:val="a"/>
    <w:link w:val="a6"/>
    <w:uiPriority w:val="99"/>
    <w:unhideWhenUsed/>
    <w:rsid w:val="00E746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4608"/>
  </w:style>
  <w:style w:type="paragraph" w:styleId="a7">
    <w:name w:val="Balloon Text"/>
    <w:basedOn w:val="a"/>
    <w:link w:val="a8"/>
    <w:uiPriority w:val="99"/>
    <w:semiHidden/>
    <w:unhideWhenUsed/>
    <w:rsid w:val="000958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95883"/>
    <w:rPr>
      <w:rFonts w:ascii="Segoe UI" w:hAnsi="Segoe UI" w:cs="Segoe UI"/>
      <w:sz w:val="18"/>
      <w:szCs w:val="18"/>
    </w:rPr>
  </w:style>
  <w:style w:type="character" w:customStyle="1" w:styleId="10">
    <w:name w:val="Заголовок 1 Знак"/>
    <w:basedOn w:val="a0"/>
    <w:link w:val="1"/>
    <w:uiPriority w:val="9"/>
    <w:rsid w:val="00095883"/>
    <w:rPr>
      <w:rFonts w:asciiTheme="majorHAnsi" w:eastAsiaTheme="majorEastAsia" w:hAnsiTheme="majorHAnsi" w:cstheme="majorBidi"/>
      <w:color w:val="2E74B5" w:themeColor="accent1" w:themeShade="BF"/>
      <w:sz w:val="32"/>
      <w:szCs w:val="32"/>
    </w:rPr>
  </w:style>
  <w:style w:type="table" w:styleId="a9">
    <w:name w:val="Table Grid"/>
    <w:basedOn w:val="a1"/>
    <w:uiPriority w:val="39"/>
    <w:rsid w:val="00375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link w:val="NoSpacingChar"/>
    <w:rsid w:val="009E0EDB"/>
    <w:pPr>
      <w:spacing w:after="0" w:line="240" w:lineRule="auto"/>
    </w:pPr>
    <w:rPr>
      <w:rFonts w:ascii="Calibri" w:eastAsia="Times New Roman" w:hAnsi="Calibri" w:cs="Times New Roman"/>
      <w:lang w:val="uk-UA"/>
    </w:rPr>
  </w:style>
  <w:style w:type="paragraph" w:styleId="2">
    <w:name w:val="List 2"/>
    <w:basedOn w:val="a"/>
    <w:rsid w:val="009E0EDB"/>
    <w:pPr>
      <w:spacing w:after="0" w:line="240" w:lineRule="auto"/>
      <w:ind w:left="566" w:hanging="283"/>
    </w:pPr>
    <w:rPr>
      <w:rFonts w:ascii="Times New Roman" w:eastAsia="Times New Roman" w:hAnsi="Times New Roman" w:cs="Times New Roman"/>
      <w:szCs w:val="20"/>
      <w:lang w:val="uk-UA" w:eastAsia="ru-RU"/>
    </w:rPr>
  </w:style>
  <w:style w:type="paragraph" w:styleId="aa">
    <w:name w:val="Body Text"/>
    <w:basedOn w:val="a"/>
    <w:link w:val="ab"/>
    <w:rsid w:val="007361A4"/>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7361A4"/>
    <w:rPr>
      <w:rFonts w:ascii="Times New Roman" w:eastAsia="Times New Roman" w:hAnsi="Times New Roman" w:cs="Times New Roman"/>
      <w:sz w:val="24"/>
      <w:szCs w:val="24"/>
      <w:lang w:eastAsia="ru-RU"/>
    </w:rPr>
  </w:style>
  <w:style w:type="character" w:customStyle="1" w:styleId="20">
    <w:name w:val="Заголовок №2_"/>
    <w:link w:val="21"/>
    <w:rsid w:val="007361A4"/>
    <w:rPr>
      <w:shd w:val="clear" w:color="auto" w:fill="FFFFFF"/>
    </w:rPr>
  </w:style>
  <w:style w:type="paragraph" w:customStyle="1" w:styleId="21">
    <w:name w:val="Заголовок №2"/>
    <w:basedOn w:val="a"/>
    <w:link w:val="20"/>
    <w:rsid w:val="007361A4"/>
    <w:pPr>
      <w:shd w:val="clear" w:color="auto" w:fill="FFFFFF"/>
      <w:spacing w:before="240" w:after="60" w:line="0" w:lineRule="atLeast"/>
      <w:jc w:val="center"/>
      <w:outlineLvl w:val="1"/>
    </w:pPr>
  </w:style>
  <w:style w:type="character" w:styleId="ac">
    <w:name w:val="Hyperlink"/>
    <w:basedOn w:val="a0"/>
    <w:uiPriority w:val="99"/>
    <w:unhideWhenUsed/>
    <w:rsid w:val="007361A4"/>
    <w:rPr>
      <w:color w:val="0563C1" w:themeColor="hyperlink"/>
      <w:u w:val="single"/>
    </w:rPr>
  </w:style>
  <w:style w:type="paragraph" w:styleId="ad">
    <w:name w:val="No Spacing"/>
    <w:uiPriority w:val="1"/>
    <w:qFormat/>
    <w:rsid w:val="001C6396"/>
    <w:pPr>
      <w:spacing w:after="0" w:line="240" w:lineRule="auto"/>
    </w:pPr>
    <w:rPr>
      <w:rFonts w:ascii="Times New Roman" w:eastAsia="SimSun" w:hAnsi="Times New Roman" w:cs="Times New Roman"/>
      <w:sz w:val="24"/>
      <w:szCs w:val="24"/>
      <w:lang w:eastAsia="ru-RU"/>
    </w:rPr>
  </w:style>
  <w:style w:type="character" w:customStyle="1" w:styleId="NoSpacingChar">
    <w:name w:val="No Spacing Char"/>
    <w:link w:val="11"/>
    <w:locked/>
    <w:rsid w:val="00F9428A"/>
    <w:rPr>
      <w:rFonts w:ascii="Calibri" w:eastAsia="Times New Roman" w:hAnsi="Calibri" w:cs="Times New Roman"/>
      <w:lang w:val="uk-UA"/>
    </w:rPr>
  </w:style>
  <w:style w:type="paragraph" w:customStyle="1" w:styleId="Standard">
    <w:name w:val="Standard"/>
    <w:rsid w:val="00126310"/>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Heading">
    <w:name w:val="Heading"/>
    <w:basedOn w:val="Standard"/>
    <w:next w:val="Textbody"/>
    <w:rsid w:val="00126310"/>
    <w:pPr>
      <w:keepNext/>
      <w:spacing w:before="240" w:after="120"/>
    </w:pPr>
    <w:rPr>
      <w:rFonts w:ascii="Liberation Sans" w:eastAsia="Microsoft YaHei" w:hAnsi="Liberation Sans"/>
      <w:sz w:val="28"/>
      <w:szCs w:val="28"/>
    </w:rPr>
  </w:style>
  <w:style w:type="paragraph" w:customStyle="1" w:styleId="Textbody">
    <w:name w:val="Text body"/>
    <w:basedOn w:val="Standard"/>
    <w:rsid w:val="00126310"/>
    <w:pPr>
      <w:spacing w:after="140" w:line="276" w:lineRule="auto"/>
    </w:pPr>
  </w:style>
  <w:style w:type="paragraph" w:styleId="ae">
    <w:name w:val="List"/>
    <w:basedOn w:val="Textbody"/>
    <w:rsid w:val="00126310"/>
  </w:style>
  <w:style w:type="paragraph" w:styleId="af">
    <w:name w:val="caption"/>
    <w:basedOn w:val="Standard"/>
    <w:rsid w:val="00126310"/>
    <w:pPr>
      <w:suppressLineNumbers/>
      <w:spacing w:before="120" w:after="120"/>
    </w:pPr>
    <w:rPr>
      <w:i/>
      <w:iCs/>
    </w:rPr>
  </w:style>
  <w:style w:type="paragraph" w:customStyle="1" w:styleId="Index">
    <w:name w:val="Index"/>
    <w:basedOn w:val="Standard"/>
    <w:rsid w:val="00126310"/>
    <w:pPr>
      <w:suppressLineNumbers/>
    </w:pPr>
  </w:style>
  <w:style w:type="paragraph" w:customStyle="1" w:styleId="TableContents">
    <w:name w:val="Table Contents"/>
    <w:basedOn w:val="Standard"/>
    <w:rsid w:val="00126310"/>
    <w:pPr>
      <w:suppressLineNumbers/>
    </w:pPr>
  </w:style>
  <w:style w:type="paragraph" w:customStyle="1" w:styleId="TableHeading">
    <w:name w:val="Table Heading"/>
    <w:basedOn w:val="TableContents"/>
    <w:rsid w:val="00126310"/>
    <w:pPr>
      <w:jc w:val="center"/>
    </w:pPr>
    <w:rPr>
      <w:b/>
      <w:bCs/>
    </w:rPr>
  </w:style>
  <w:style w:type="paragraph" w:customStyle="1" w:styleId="Default">
    <w:name w:val="Default"/>
    <w:rsid w:val="0080354F"/>
    <w:pPr>
      <w:suppressAutoHyphens/>
      <w:autoSpaceDE w:val="0"/>
      <w:spacing w:after="0" w:line="240" w:lineRule="auto"/>
    </w:pPr>
    <w:rPr>
      <w:rFonts w:ascii="Calibri" w:eastAsia="Times New Roman" w:hAnsi="Calibri" w:cs="Calibri"/>
      <w:color w:val="000000"/>
      <w:sz w:val="24"/>
      <w:szCs w:val="24"/>
      <w:lang w:val="uk-UA" w:eastAsia="zh-CN"/>
    </w:rPr>
  </w:style>
  <w:style w:type="paragraph" w:customStyle="1" w:styleId="12">
    <w:name w:val="Обычный1"/>
    <w:rsid w:val="00762789"/>
    <w:pPr>
      <w:spacing w:after="0" w:line="276" w:lineRule="auto"/>
    </w:pPr>
    <w:rPr>
      <w:rFonts w:ascii="Arial" w:eastAsia="Arial" w:hAnsi="Arial" w:cs="Arial"/>
      <w:color w:val="000000"/>
      <w:lang w:eastAsia="ru-RU"/>
    </w:rPr>
  </w:style>
  <w:style w:type="paragraph" w:customStyle="1" w:styleId="rvps7">
    <w:name w:val="rvps7"/>
    <w:basedOn w:val="a"/>
    <w:rsid w:val="001815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1815E0"/>
  </w:style>
  <w:style w:type="paragraph" w:customStyle="1" w:styleId="rvps2">
    <w:name w:val="rvps2"/>
    <w:basedOn w:val="a"/>
    <w:rsid w:val="001815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1815E0"/>
  </w:style>
  <w:style w:type="character" w:customStyle="1" w:styleId="rvts11">
    <w:name w:val="rvts11"/>
    <w:basedOn w:val="a0"/>
    <w:rsid w:val="001815E0"/>
  </w:style>
  <w:style w:type="character" w:customStyle="1" w:styleId="rvts0">
    <w:name w:val="rvts0"/>
    <w:basedOn w:val="a0"/>
    <w:rsid w:val="00365781"/>
  </w:style>
  <w:style w:type="paragraph" w:styleId="af0">
    <w:name w:val="List Paragraph"/>
    <w:basedOn w:val="a"/>
    <w:uiPriority w:val="34"/>
    <w:qFormat/>
    <w:rsid w:val="00267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62926">
      <w:bodyDiv w:val="1"/>
      <w:marLeft w:val="0"/>
      <w:marRight w:val="0"/>
      <w:marTop w:val="0"/>
      <w:marBottom w:val="0"/>
      <w:divBdr>
        <w:top w:val="none" w:sz="0" w:space="0" w:color="auto"/>
        <w:left w:val="none" w:sz="0" w:space="0" w:color="auto"/>
        <w:bottom w:val="none" w:sz="0" w:space="0" w:color="auto"/>
        <w:right w:val="none" w:sz="0" w:space="0" w:color="auto"/>
      </w:divBdr>
      <w:divsChild>
        <w:div w:id="653027802">
          <w:marLeft w:val="0"/>
          <w:marRight w:val="0"/>
          <w:marTop w:val="0"/>
          <w:marBottom w:val="0"/>
          <w:divBdr>
            <w:top w:val="none" w:sz="0" w:space="0" w:color="auto"/>
            <w:left w:val="none" w:sz="0" w:space="0" w:color="auto"/>
            <w:bottom w:val="none" w:sz="0" w:space="0" w:color="auto"/>
            <w:right w:val="none" w:sz="0" w:space="0" w:color="auto"/>
          </w:divBdr>
        </w:div>
        <w:div w:id="145242832">
          <w:marLeft w:val="0"/>
          <w:marRight w:val="0"/>
          <w:marTop w:val="0"/>
          <w:marBottom w:val="0"/>
          <w:divBdr>
            <w:top w:val="none" w:sz="0" w:space="0" w:color="auto"/>
            <w:left w:val="none" w:sz="0" w:space="0" w:color="auto"/>
            <w:bottom w:val="none" w:sz="0" w:space="0" w:color="auto"/>
            <w:right w:val="none" w:sz="0" w:space="0" w:color="auto"/>
          </w:divBdr>
        </w:div>
        <w:div w:id="1477841398">
          <w:marLeft w:val="0"/>
          <w:marRight w:val="0"/>
          <w:marTop w:val="0"/>
          <w:marBottom w:val="0"/>
          <w:divBdr>
            <w:top w:val="none" w:sz="0" w:space="0" w:color="auto"/>
            <w:left w:val="none" w:sz="0" w:space="0" w:color="auto"/>
            <w:bottom w:val="none" w:sz="0" w:space="0" w:color="auto"/>
            <w:right w:val="none" w:sz="0" w:space="0" w:color="auto"/>
          </w:divBdr>
        </w:div>
        <w:div w:id="599684315">
          <w:marLeft w:val="0"/>
          <w:marRight w:val="0"/>
          <w:marTop w:val="0"/>
          <w:marBottom w:val="0"/>
          <w:divBdr>
            <w:top w:val="none" w:sz="0" w:space="0" w:color="auto"/>
            <w:left w:val="none" w:sz="0" w:space="0" w:color="auto"/>
            <w:bottom w:val="none" w:sz="0" w:space="0" w:color="auto"/>
            <w:right w:val="none" w:sz="0" w:space="0" w:color="auto"/>
          </w:divBdr>
        </w:div>
        <w:div w:id="639073778">
          <w:marLeft w:val="0"/>
          <w:marRight w:val="0"/>
          <w:marTop w:val="0"/>
          <w:marBottom w:val="0"/>
          <w:divBdr>
            <w:top w:val="none" w:sz="0" w:space="0" w:color="auto"/>
            <w:left w:val="none" w:sz="0" w:space="0" w:color="auto"/>
            <w:bottom w:val="none" w:sz="0" w:space="0" w:color="auto"/>
            <w:right w:val="none" w:sz="0" w:space="0" w:color="auto"/>
          </w:divBdr>
        </w:div>
        <w:div w:id="1809786897">
          <w:marLeft w:val="0"/>
          <w:marRight w:val="0"/>
          <w:marTop w:val="0"/>
          <w:marBottom w:val="0"/>
          <w:divBdr>
            <w:top w:val="none" w:sz="0" w:space="0" w:color="auto"/>
            <w:left w:val="none" w:sz="0" w:space="0" w:color="auto"/>
            <w:bottom w:val="none" w:sz="0" w:space="0" w:color="auto"/>
            <w:right w:val="none" w:sz="0" w:space="0" w:color="auto"/>
          </w:divBdr>
        </w:div>
        <w:div w:id="711812536">
          <w:marLeft w:val="0"/>
          <w:marRight w:val="0"/>
          <w:marTop w:val="0"/>
          <w:marBottom w:val="0"/>
          <w:divBdr>
            <w:top w:val="none" w:sz="0" w:space="0" w:color="auto"/>
            <w:left w:val="none" w:sz="0" w:space="0" w:color="auto"/>
            <w:bottom w:val="none" w:sz="0" w:space="0" w:color="auto"/>
            <w:right w:val="none" w:sz="0" w:space="0" w:color="auto"/>
          </w:divBdr>
        </w:div>
        <w:div w:id="1954556682">
          <w:marLeft w:val="0"/>
          <w:marRight w:val="0"/>
          <w:marTop w:val="0"/>
          <w:marBottom w:val="0"/>
          <w:divBdr>
            <w:top w:val="none" w:sz="0" w:space="0" w:color="auto"/>
            <w:left w:val="none" w:sz="0" w:space="0" w:color="auto"/>
            <w:bottom w:val="none" w:sz="0" w:space="0" w:color="auto"/>
            <w:right w:val="none" w:sz="0" w:space="0" w:color="auto"/>
          </w:divBdr>
        </w:div>
        <w:div w:id="1042632401">
          <w:marLeft w:val="0"/>
          <w:marRight w:val="0"/>
          <w:marTop w:val="0"/>
          <w:marBottom w:val="0"/>
          <w:divBdr>
            <w:top w:val="none" w:sz="0" w:space="0" w:color="auto"/>
            <w:left w:val="none" w:sz="0" w:space="0" w:color="auto"/>
            <w:bottom w:val="none" w:sz="0" w:space="0" w:color="auto"/>
            <w:right w:val="none" w:sz="0" w:space="0" w:color="auto"/>
          </w:divBdr>
        </w:div>
        <w:div w:id="1433747807">
          <w:marLeft w:val="0"/>
          <w:marRight w:val="0"/>
          <w:marTop w:val="0"/>
          <w:marBottom w:val="0"/>
          <w:divBdr>
            <w:top w:val="none" w:sz="0" w:space="0" w:color="auto"/>
            <w:left w:val="none" w:sz="0" w:space="0" w:color="auto"/>
            <w:bottom w:val="none" w:sz="0" w:space="0" w:color="auto"/>
            <w:right w:val="none" w:sz="0" w:space="0" w:color="auto"/>
          </w:divBdr>
        </w:div>
        <w:div w:id="93061597">
          <w:marLeft w:val="0"/>
          <w:marRight w:val="0"/>
          <w:marTop w:val="0"/>
          <w:marBottom w:val="0"/>
          <w:divBdr>
            <w:top w:val="none" w:sz="0" w:space="0" w:color="auto"/>
            <w:left w:val="none" w:sz="0" w:space="0" w:color="auto"/>
            <w:bottom w:val="none" w:sz="0" w:space="0" w:color="auto"/>
            <w:right w:val="none" w:sz="0" w:space="0" w:color="auto"/>
          </w:divBdr>
        </w:div>
        <w:div w:id="228418857">
          <w:marLeft w:val="0"/>
          <w:marRight w:val="0"/>
          <w:marTop w:val="0"/>
          <w:marBottom w:val="0"/>
          <w:divBdr>
            <w:top w:val="none" w:sz="0" w:space="0" w:color="auto"/>
            <w:left w:val="none" w:sz="0" w:space="0" w:color="auto"/>
            <w:bottom w:val="none" w:sz="0" w:space="0" w:color="auto"/>
            <w:right w:val="none" w:sz="0" w:space="0" w:color="auto"/>
          </w:divBdr>
        </w:div>
        <w:div w:id="1931622709">
          <w:marLeft w:val="0"/>
          <w:marRight w:val="0"/>
          <w:marTop w:val="0"/>
          <w:marBottom w:val="0"/>
          <w:divBdr>
            <w:top w:val="none" w:sz="0" w:space="0" w:color="auto"/>
            <w:left w:val="none" w:sz="0" w:space="0" w:color="auto"/>
            <w:bottom w:val="none" w:sz="0" w:space="0" w:color="auto"/>
            <w:right w:val="none" w:sz="0" w:space="0" w:color="auto"/>
          </w:divBdr>
        </w:div>
        <w:div w:id="1323965655">
          <w:marLeft w:val="0"/>
          <w:marRight w:val="0"/>
          <w:marTop w:val="0"/>
          <w:marBottom w:val="0"/>
          <w:divBdr>
            <w:top w:val="none" w:sz="0" w:space="0" w:color="auto"/>
            <w:left w:val="none" w:sz="0" w:space="0" w:color="auto"/>
            <w:bottom w:val="none" w:sz="0" w:space="0" w:color="auto"/>
            <w:right w:val="none" w:sz="0" w:space="0" w:color="auto"/>
          </w:divBdr>
        </w:div>
        <w:div w:id="1998269374">
          <w:marLeft w:val="0"/>
          <w:marRight w:val="0"/>
          <w:marTop w:val="0"/>
          <w:marBottom w:val="0"/>
          <w:divBdr>
            <w:top w:val="none" w:sz="0" w:space="0" w:color="auto"/>
            <w:left w:val="none" w:sz="0" w:space="0" w:color="auto"/>
            <w:bottom w:val="none" w:sz="0" w:space="0" w:color="auto"/>
            <w:right w:val="none" w:sz="0" w:space="0" w:color="auto"/>
          </w:divBdr>
        </w:div>
        <w:div w:id="898787642">
          <w:marLeft w:val="0"/>
          <w:marRight w:val="0"/>
          <w:marTop w:val="0"/>
          <w:marBottom w:val="0"/>
          <w:divBdr>
            <w:top w:val="none" w:sz="0" w:space="0" w:color="auto"/>
            <w:left w:val="none" w:sz="0" w:space="0" w:color="auto"/>
            <w:bottom w:val="none" w:sz="0" w:space="0" w:color="auto"/>
            <w:right w:val="none" w:sz="0" w:space="0" w:color="auto"/>
          </w:divBdr>
        </w:div>
      </w:divsChild>
    </w:div>
    <w:div w:id="444813521">
      <w:bodyDiv w:val="1"/>
      <w:marLeft w:val="0"/>
      <w:marRight w:val="0"/>
      <w:marTop w:val="0"/>
      <w:marBottom w:val="0"/>
      <w:divBdr>
        <w:top w:val="none" w:sz="0" w:space="0" w:color="auto"/>
        <w:left w:val="none" w:sz="0" w:space="0" w:color="auto"/>
        <w:bottom w:val="none" w:sz="0" w:space="0" w:color="auto"/>
        <w:right w:val="none" w:sz="0" w:space="0" w:color="auto"/>
      </w:divBdr>
    </w:div>
    <w:div w:id="501747939">
      <w:bodyDiv w:val="1"/>
      <w:marLeft w:val="0"/>
      <w:marRight w:val="0"/>
      <w:marTop w:val="0"/>
      <w:marBottom w:val="0"/>
      <w:divBdr>
        <w:top w:val="none" w:sz="0" w:space="0" w:color="auto"/>
        <w:left w:val="none" w:sz="0" w:space="0" w:color="auto"/>
        <w:bottom w:val="none" w:sz="0" w:space="0" w:color="auto"/>
        <w:right w:val="none" w:sz="0" w:space="0" w:color="auto"/>
      </w:divBdr>
    </w:div>
    <w:div w:id="687177063">
      <w:bodyDiv w:val="1"/>
      <w:marLeft w:val="0"/>
      <w:marRight w:val="0"/>
      <w:marTop w:val="0"/>
      <w:marBottom w:val="0"/>
      <w:divBdr>
        <w:top w:val="none" w:sz="0" w:space="0" w:color="auto"/>
        <w:left w:val="none" w:sz="0" w:space="0" w:color="auto"/>
        <w:bottom w:val="none" w:sz="0" w:space="0" w:color="auto"/>
        <w:right w:val="none" w:sz="0" w:space="0" w:color="auto"/>
      </w:divBdr>
    </w:div>
    <w:div w:id="1947692148">
      <w:bodyDiv w:val="1"/>
      <w:marLeft w:val="0"/>
      <w:marRight w:val="0"/>
      <w:marTop w:val="0"/>
      <w:marBottom w:val="0"/>
      <w:divBdr>
        <w:top w:val="none" w:sz="0" w:space="0" w:color="auto"/>
        <w:left w:val="none" w:sz="0" w:space="0" w:color="auto"/>
        <w:bottom w:val="none" w:sz="0" w:space="0" w:color="auto"/>
        <w:right w:val="none" w:sz="0" w:space="0" w:color="auto"/>
      </w:divBdr>
    </w:div>
    <w:div w:id="2079160845">
      <w:bodyDiv w:val="1"/>
      <w:marLeft w:val="0"/>
      <w:marRight w:val="0"/>
      <w:marTop w:val="0"/>
      <w:marBottom w:val="0"/>
      <w:divBdr>
        <w:top w:val="none" w:sz="0" w:space="0" w:color="auto"/>
        <w:left w:val="none" w:sz="0" w:space="0" w:color="auto"/>
        <w:bottom w:val="none" w:sz="0" w:space="0" w:color="auto"/>
        <w:right w:val="none" w:sz="0" w:space="0" w:color="auto"/>
      </w:divBdr>
      <w:divsChild>
        <w:div w:id="903955542">
          <w:marLeft w:val="0"/>
          <w:marRight w:val="0"/>
          <w:marTop w:val="0"/>
          <w:marBottom w:val="0"/>
          <w:divBdr>
            <w:top w:val="none" w:sz="0" w:space="0" w:color="auto"/>
            <w:left w:val="none" w:sz="0" w:space="0" w:color="auto"/>
            <w:bottom w:val="none" w:sz="0" w:space="0" w:color="auto"/>
            <w:right w:val="none" w:sz="0" w:space="0" w:color="auto"/>
          </w:divBdr>
        </w:div>
        <w:div w:id="1002467850">
          <w:marLeft w:val="0"/>
          <w:marRight w:val="0"/>
          <w:marTop w:val="0"/>
          <w:marBottom w:val="0"/>
          <w:divBdr>
            <w:top w:val="none" w:sz="0" w:space="0" w:color="auto"/>
            <w:left w:val="none" w:sz="0" w:space="0" w:color="auto"/>
            <w:bottom w:val="none" w:sz="0" w:space="0" w:color="auto"/>
            <w:right w:val="none" w:sz="0" w:space="0" w:color="auto"/>
          </w:divBdr>
        </w:div>
        <w:div w:id="38554546">
          <w:marLeft w:val="0"/>
          <w:marRight w:val="0"/>
          <w:marTop w:val="0"/>
          <w:marBottom w:val="0"/>
          <w:divBdr>
            <w:top w:val="none" w:sz="0" w:space="0" w:color="auto"/>
            <w:left w:val="none" w:sz="0" w:space="0" w:color="auto"/>
            <w:bottom w:val="none" w:sz="0" w:space="0" w:color="auto"/>
            <w:right w:val="none" w:sz="0" w:space="0" w:color="auto"/>
          </w:divBdr>
        </w:div>
        <w:div w:id="492258179">
          <w:marLeft w:val="0"/>
          <w:marRight w:val="0"/>
          <w:marTop w:val="0"/>
          <w:marBottom w:val="0"/>
          <w:divBdr>
            <w:top w:val="none" w:sz="0" w:space="0" w:color="auto"/>
            <w:left w:val="none" w:sz="0" w:space="0" w:color="auto"/>
            <w:bottom w:val="none" w:sz="0" w:space="0" w:color="auto"/>
            <w:right w:val="none" w:sz="0" w:space="0" w:color="auto"/>
          </w:divBdr>
        </w:div>
        <w:div w:id="412895643">
          <w:marLeft w:val="0"/>
          <w:marRight w:val="0"/>
          <w:marTop w:val="0"/>
          <w:marBottom w:val="0"/>
          <w:divBdr>
            <w:top w:val="none" w:sz="0" w:space="0" w:color="auto"/>
            <w:left w:val="none" w:sz="0" w:space="0" w:color="auto"/>
            <w:bottom w:val="none" w:sz="0" w:space="0" w:color="auto"/>
            <w:right w:val="none" w:sz="0" w:space="0" w:color="auto"/>
          </w:divBdr>
        </w:div>
        <w:div w:id="1781223892">
          <w:marLeft w:val="0"/>
          <w:marRight w:val="0"/>
          <w:marTop w:val="0"/>
          <w:marBottom w:val="0"/>
          <w:divBdr>
            <w:top w:val="none" w:sz="0" w:space="0" w:color="auto"/>
            <w:left w:val="none" w:sz="0" w:space="0" w:color="auto"/>
            <w:bottom w:val="none" w:sz="0" w:space="0" w:color="auto"/>
            <w:right w:val="none" w:sz="0" w:space="0" w:color="auto"/>
          </w:divBdr>
        </w:div>
        <w:div w:id="1607227834">
          <w:marLeft w:val="0"/>
          <w:marRight w:val="0"/>
          <w:marTop w:val="0"/>
          <w:marBottom w:val="0"/>
          <w:divBdr>
            <w:top w:val="none" w:sz="0" w:space="0" w:color="auto"/>
            <w:left w:val="none" w:sz="0" w:space="0" w:color="auto"/>
            <w:bottom w:val="none" w:sz="0" w:space="0" w:color="auto"/>
            <w:right w:val="none" w:sz="0" w:space="0" w:color="auto"/>
          </w:divBdr>
        </w:div>
        <w:div w:id="1557932096">
          <w:marLeft w:val="0"/>
          <w:marRight w:val="0"/>
          <w:marTop w:val="0"/>
          <w:marBottom w:val="0"/>
          <w:divBdr>
            <w:top w:val="none" w:sz="0" w:space="0" w:color="auto"/>
            <w:left w:val="none" w:sz="0" w:space="0" w:color="auto"/>
            <w:bottom w:val="none" w:sz="0" w:space="0" w:color="auto"/>
            <w:right w:val="none" w:sz="0" w:space="0" w:color="auto"/>
          </w:divBdr>
        </w:div>
        <w:div w:id="886457896">
          <w:marLeft w:val="0"/>
          <w:marRight w:val="0"/>
          <w:marTop w:val="0"/>
          <w:marBottom w:val="0"/>
          <w:divBdr>
            <w:top w:val="none" w:sz="0" w:space="0" w:color="auto"/>
            <w:left w:val="none" w:sz="0" w:space="0" w:color="auto"/>
            <w:bottom w:val="none" w:sz="0" w:space="0" w:color="auto"/>
            <w:right w:val="none" w:sz="0" w:space="0" w:color="auto"/>
          </w:divBdr>
        </w:div>
        <w:div w:id="210502371">
          <w:marLeft w:val="0"/>
          <w:marRight w:val="0"/>
          <w:marTop w:val="0"/>
          <w:marBottom w:val="0"/>
          <w:divBdr>
            <w:top w:val="none" w:sz="0" w:space="0" w:color="auto"/>
            <w:left w:val="none" w:sz="0" w:space="0" w:color="auto"/>
            <w:bottom w:val="none" w:sz="0" w:space="0" w:color="auto"/>
            <w:right w:val="none" w:sz="0" w:space="0" w:color="auto"/>
          </w:divBdr>
        </w:div>
        <w:div w:id="928462506">
          <w:marLeft w:val="0"/>
          <w:marRight w:val="0"/>
          <w:marTop w:val="0"/>
          <w:marBottom w:val="0"/>
          <w:divBdr>
            <w:top w:val="none" w:sz="0" w:space="0" w:color="auto"/>
            <w:left w:val="none" w:sz="0" w:space="0" w:color="auto"/>
            <w:bottom w:val="none" w:sz="0" w:space="0" w:color="auto"/>
            <w:right w:val="none" w:sz="0" w:space="0" w:color="auto"/>
          </w:divBdr>
        </w:div>
        <w:div w:id="891501511">
          <w:marLeft w:val="0"/>
          <w:marRight w:val="0"/>
          <w:marTop w:val="0"/>
          <w:marBottom w:val="0"/>
          <w:divBdr>
            <w:top w:val="none" w:sz="0" w:space="0" w:color="auto"/>
            <w:left w:val="none" w:sz="0" w:space="0" w:color="auto"/>
            <w:bottom w:val="none" w:sz="0" w:space="0" w:color="auto"/>
            <w:right w:val="none" w:sz="0" w:space="0" w:color="auto"/>
          </w:divBdr>
        </w:div>
        <w:div w:id="1265727627">
          <w:marLeft w:val="0"/>
          <w:marRight w:val="0"/>
          <w:marTop w:val="0"/>
          <w:marBottom w:val="0"/>
          <w:divBdr>
            <w:top w:val="none" w:sz="0" w:space="0" w:color="auto"/>
            <w:left w:val="none" w:sz="0" w:space="0" w:color="auto"/>
            <w:bottom w:val="none" w:sz="0" w:space="0" w:color="auto"/>
            <w:right w:val="none" w:sz="0" w:space="0" w:color="auto"/>
          </w:divBdr>
        </w:div>
        <w:div w:id="599684727">
          <w:marLeft w:val="0"/>
          <w:marRight w:val="0"/>
          <w:marTop w:val="0"/>
          <w:marBottom w:val="0"/>
          <w:divBdr>
            <w:top w:val="none" w:sz="0" w:space="0" w:color="auto"/>
            <w:left w:val="none" w:sz="0" w:space="0" w:color="auto"/>
            <w:bottom w:val="none" w:sz="0" w:space="0" w:color="auto"/>
            <w:right w:val="none" w:sz="0" w:space="0" w:color="auto"/>
          </w:divBdr>
        </w:div>
        <w:div w:id="1346857070">
          <w:marLeft w:val="0"/>
          <w:marRight w:val="0"/>
          <w:marTop w:val="0"/>
          <w:marBottom w:val="0"/>
          <w:divBdr>
            <w:top w:val="none" w:sz="0" w:space="0" w:color="auto"/>
            <w:left w:val="none" w:sz="0" w:space="0" w:color="auto"/>
            <w:bottom w:val="none" w:sz="0" w:space="0" w:color="auto"/>
            <w:right w:val="none" w:sz="0" w:space="0" w:color="auto"/>
          </w:divBdr>
        </w:div>
        <w:div w:id="1982494271">
          <w:marLeft w:val="0"/>
          <w:marRight w:val="0"/>
          <w:marTop w:val="0"/>
          <w:marBottom w:val="0"/>
          <w:divBdr>
            <w:top w:val="none" w:sz="0" w:space="0" w:color="auto"/>
            <w:left w:val="none" w:sz="0" w:space="0" w:color="auto"/>
            <w:bottom w:val="none" w:sz="0" w:space="0" w:color="auto"/>
            <w:right w:val="none" w:sz="0" w:space="0" w:color="auto"/>
          </w:divBdr>
        </w:div>
        <w:div w:id="1788157848">
          <w:marLeft w:val="0"/>
          <w:marRight w:val="0"/>
          <w:marTop w:val="0"/>
          <w:marBottom w:val="0"/>
          <w:divBdr>
            <w:top w:val="none" w:sz="0" w:space="0" w:color="auto"/>
            <w:left w:val="none" w:sz="0" w:space="0" w:color="auto"/>
            <w:bottom w:val="none" w:sz="0" w:space="0" w:color="auto"/>
            <w:right w:val="none" w:sz="0" w:space="0" w:color="auto"/>
          </w:divBdr>
        </w:div>
        <w:div w:id="616066181">
          <w:marLeft w:val="0"/>
          <w:marRight w:val="0"/>
          <w:marTop w:val="0"/>
          <w:marBottom w:val="0"/>
          <w:divBdr>
            <w:top w:val="none" w:sz="0" w:space="0" w:color="auto"/>
            <w:left w:val="none" w:sz="0" w:space="0" w:color="auto"/>
            <w:bottom w:val="none" w:sz="0" w:space="0" w:color="auto"/>
            <w:right w:val="none" w:sz="0" w:space="0" w:color="auto"/>
          </w:divBdr>
        </w:div>
        <w:div w:id="1443960606">
          <w:marLeft w:val="0"/>
          <w:marRight w:val="0"/>
          <w:marTop w:val="0"/>
          <w:marBottom w:val="0"/>
          <w:divBdr>
            <w:top w:val="none" w:sz="0" w:space="0" w:color="auto"/>
            <w:left w:val="none" w:sz="0" w:space="0" w:color="auto"/>
            <w:bottom w:val="none" w:sz="0" w:space="0" w:color="auto"/>
            <w:right w:val="none" w:sz="0" w:space="0" w:color="auto"/>
          </w:divBdr>
        </w:div>
        <w:div w:id="1874419285">
          <w:marLeft w:val="0"/>
          <w:marRight w:val="0"/>
          <w:marTop w:val="0"/>
          <w:marBottom w:val="0"/>
          <w:divBdr>
            <w:top w:val="none" w:sz="0" w:space="0" w:color="auto"/>
            <w:left w:val="none" w:sz="0" w:space="0" w:color="auto"/>
            <w:bottom w:val="none" w:sz="0" w:space="0" w:color="auto"/>
            <w:right w:val="none" w:sz="0" w:space="0" w:color="auto"/>
          </w:divBdr>
        </w:div>
        <w:div w:id="56513565">
          <w:marLeft w:val="0"/>
          <w:marRight w:val="0"/>
          <w:marTop w:val="0"/>
          <w:marBottom w:val="0"/>
          <w:divBdr>
            <w:top w:val="none" w:sz="0" w:space="0" w:color="auto"/>
            <w:left w:val="none" w:sz="0" w:space="0" w:color="auto"/>
            <w:bottom w:val="none" w:sz="0" w:space="0" w:color="auto"/>
            <w:right w:val="none" w:sz="0" w:space="0" w:color="auto"/>
          </w:divBdr>
        </w:div>
        <w:div w:id="1839810223">
          <w:marLeft w:val="0"/>
          <w:marRight w:val="0"/>
          <w:marTop w:val="0"/>
          <w:marBottom w:val="0"/>
          <w:divBdr>
            <w:top w:val="none" w:sz="0" w:space="0" w:color="auto"/>
            <w:left w:val="none" w:sz="0" w:space="0" w:color="auto"/>
            <w:bottom w:val="none" w:sz="0" w:space="0" w:color="auto"/>
            <w:right w:val="none" w:sz="0" w:space="0" w:color="auto"/>
          </w:divBdr>
        </w:div>
        <w:div w:id="1453552714">
          <w:marLeft w:val="0"/>
          <w:marRight w:val="0"/>
          <w:marTop w:val="0"/>
          <w:marBottom w:val="0"/>
          <w:divBdr>
            <w:top w:val="none" w:sz="0" w:space="0" w:color="auto"/>
            <w:left w:val="none" w:sz="0" w:space="0" w:color="auto"/>
            <w:bottom w:val="none" w:sz="0" w:space="0" w:color="auto"/>
            <w:right w:val="none" w:sz="0" w:space="0" w:color="auto"/>
          </w:divBdr>
        </w:div>
        <w:div w:id="1936017232">
          <w:marLeft w:val="0"/>
          <w:marRight w:val="0"/>
          <w:marTop w:val="0"/>
          <w:marBottom w:val="0"/>
          <w:divBdr>
            <w:top w:val="none" w:sz="0" w:space="0" w:color="auto"/>
            <w:left w:val="none" w:sz="0" w:space="0" w:color="auto"/>
            <w:bottom w:val="none" w:sz="0" w:space="0" w:color="auto"/>
            <w:right w:val="none" w:sz="0" w:space="0" w:color="auto"/>
          </w:divBdr>
        </w:div>
        <w:div w:id="1927569276">
          <w:marLeft w:val="0"/>
          <w:marRight w:val="0"/>
          <w:marTop w:val="0"/>
          <w:marBottom w:val="0"/>
          <w:divBdr>
            <w:top w:val="none" w:sz="0" w:space="0" w:color="auto"/>
            <w:left w:val="none" w:sz="0" w:space="0" w:color="auto"/>
            <w:bottom w:val="none" w:sz="0" w:space="0" w:color="auto"/>
            <w:right w:val="none" w:sz="0" w:space="0" w:color="auto"/>
          </w:divBdr>
        </w:div>
        <w:div w:id="1131363475">
          <w:marLeft w:val="0"/>
          <w:marRight w:val="0"/>
          <w:marTop w:val="0"/>
          <w:marBottom w:val="0"/>
          <w:divBdr>
            <w:top w:val="none" w:sz="0" w:space="0" w:color="auto"/>
            <w:left w:val="none" w:sz="0" w:space="0" w:color="auto"/>
            <w:bottom w:val="none" w:sz="0" w:space="0" w:color="auto"/>
            <w:right w:val="none" w:sz="0" w:space="0" w:color="auto"/>
          </w:divBdr>
        </w:div>
        <w:div w:id="1654722835">
          <w:marLeft w:val="0"/>
          <w:marRight w:val="0"/>
          <w:marTop w:val="0"/>
          <w:marBottom w:val="0"/>
          <w:divBdr>
            <w:top w:val="none" w:sz="0" w:space="0" w:color="auto"/>
            <w:left w:val="none" w:sz="0" w:space="0" w:color="auto"/>
            <w:bottom w:val="none" w:sz="0" w:space="0" w:color="auto"/>
            <w:right w:val="none" w:sz="0" w:space="0" w:color="auto"/>
          </w:divBdr>
        </w:div>
        <w:div w:id="84497080">
          <w:marLeft w:val="0"/>
          <w:marRight w:val="0"/>
          <w:marTop w:val="0"/>
          <w:marBottom w:val="0"/>
          <w:divBdr>
            <w:top w:val="none" w:sz="0" w:space="0" w:color="auto"/>
            <w:left w:val="none" w:sz="0" w:space="0" w:color="auto"/>
            <w:bottom w:val="none" w:sz="0" w:space="0" w:color="auto"/>
            <w:right w:val="none" w:sz="0" w:space="0" w:color="auto"/>
          </w:divBdr>
        </w:div>
        <w:div w:id="2139252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312874-18" TargetMode="External"/><Relationship Id="rId13" Type="http://schemas.openxmlformats.org/officeDocument/2006/relationships/hyperlink" Target="https://zakon.rada.gov.ua/laws/show/v0312874-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v0309874-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v0310874-1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akon.rada.gov.ua/laws/show/v0312874-18" TargetMode="External"/><Relationship Id="rId4" Type="http://schemas.openxmlformats.org/officeDocument/2006/relationships/settings" Target="settings.xml"/><Relationship Id="rId9" Type="http://schemas.openxmlformats.org/officeDocument/2006/relationships/hyperlink" Target="https://zakon.rada.gov.ua/laws/show/v0312874-1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office@megasvitlo.com.ua" TargetMode="External"/><Relationship Id="rId1" Type="http://schemas.openxmlformats.org/officeDocument/2006/relationships/hyperlink" Target="http://www.megasvitlo.com.ua"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office@megasvitlo.com.ua" TargetMode="External"/><Relationship Id="rId1" Type="http://schemas.openxmlformats.org/officeDocument/2006/relationships/hyperlink" Target="http://www.megasvitlo.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77CA5-B1D5-40A9-B358-505A36D0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2688</Words>
  <Characters>15322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Олексійович</dc:creator>
  <cp:keywords/>
  <dc:description/>
  <cp:lastModifiedBy>user</cp:lastModifiedBy>
  <cp:revision>3</cp:revision>
  <cp:lastPrinted>2024-05-16T06:39:00Z</cp:lastPrinted>
  <dcterms:created xsi:type="dcterms:W3CDTF">2025-02-21T11:52:00Z</dcterms:created>
  <dcterms:modified xsi:type="dcterms:W3CDTF">2025-02-21T11:54:00Z</dcterms:modified>
</cp:coreProperties>
</file>